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DC29" w14:textId="77777777" w:rsidR="00D320D6" w:rsidRPr="004C65D4" w:rsidRDefault="00D320D6" w:rsidP="00CB3AE9">
      <w:pPr>
        <w:spacing w:before="14"/>
        <w:jc w:val="center"/>
        <w:rPr>
          <w:rFonts w:ascii="Arial" w:hAnsi="Arial" w:cs="Arial"/>
          <w:b/>
          <w:sz w:val="21"/>
          <w:szCs w:val="21"/>
          <w:lang w:val="es-BO"/>
        </w:rPr>
      </w:pPr>
      <w:r w:rsidRPr="004C65D4">
        <w:rPr>
          <w:rFonts w:ascii="Arial" w:hAnsi="Arial" w:cs="Arial"/>
          <w:b/>
          <w:sz w:val="21"/>
          <w:szCs w:val="21"/>
          <w:lang w:val="es-BO"/>
        </w:rPr>
        <w:t xml:space="preserve">ESPECIFICACIONES TÉCNICAS </w:t>
      </w:r>
      <w:r w:rsidR="009C4160">
        <w:rPr>
          <w:rFonts w:ascii="Arial" w:hAnsi="Arial" w:cs="Arial"/>
          <w:b/>
          <w:sz w:val="21"/>
          <w:szCs w:val="21"/>
          <w:lang w:val="es-BO"/>
        </w:rPr>
        <w:t>BIENES</w:t>
      </w:r>
    </w:p>
    <w:p w14:paraId="40901717" w14:textId="5C16CC60" w:rsidR="00062F41" w:rsidRDefault="001F2DA5" w:rsidP="00CB3AE9">
      <w:pPr>
        <w:spacing w:before="14"/>
        <w:ind w:left="426"/>
        <w:jc w:val="center"/>
        <w:rPr>
          <w:rFonts w:ascii="Arial" w:hAnsi="Arial" w:cs="Arial"/>
          <w:b/>
          <w:sz w:val="21"/>
          <w:szCs w:val="21"/>
          <w:lang w:val="es-BO"/>
        </w:rPr>
      </w:pPr>
      <w:r w:rsidRPr="00832B93">
        <w:rPr>
          <w:rFonts w:ascii="Arial" w:hAnsi="Arial" w:cs="Arial"/>
          <w:b/>
          <w:sz w:val="21"/>
          <w:szCs w:val="21"/>
          <w:u w:val="single"/>
          <w:lang w:val="es-BO"/>
        </w:rPr>
        <w:t>OBJETO DE CONTRATACIÓN</w:t>
      </w:r>
      <w:r w:rsidRPr="004C65D4">
        <w:rPr>
          <w:rFonts w:ascii="Arial" w:hAnsi="Arial" w:cs="Arial"/>
          <w:b/>
          <w:sz w:val="21"/>
          <w:szCs w:val="21"/>
          <w:lang w:val="es-BO"/>
        </w:rPr>
        <w:t xml:space="preserve">: </w:t>
      </w:r>
      <w:r w:rsidR="009C4160">
        <w:rPr>
          <w:rFonts w:ascii="Arial" w:hAnsi="Arial" w:cs="Arial"/>
          <w:b/>
          <w:sz w:val="21"/>
          <w:szCs w:val="21"/>
          <w:lang w:val="es-BO"/>
        </w:rPr>
        <w:t xml:space="preserve">COMPRA DE PAPEL </w:t>
      </w:r>
      <w:r w:rsidR="00062F41">
        <w:rPr>
          <w:rFonts w:ascii="Arial" w:hAnsi="Arial" w:cs="Arial"/>
          <w:b/>
          <w:sz w:val="21"/>
          <w:szCs w:val="21"/>
          <w:lang w:val="es-BO"/>
        </w:rPr>
        <w:t>BOND</w:t>
      </w:r>
      <w:r w:rsidR="009C4160">
        <w:rPr>
          <w:rFonts w:ascii="Arial" w:hAnsi="Arial" w:cs="Arial"/>
          <w:b/>
          <w:sz w:val="21"/>
          <w:szCs w:val="21"/>
          <w:lang w:val="es-BO"/>
        </w:rPr>
        <w:t xml:space="preserve"> </w:t>
      </w:r>
      <w:r w:rsidR="00BC4224">
        <w:rPr>
          <w:rFonts w:ascii="Arial" w:hAnsi="Arial" w:cs="Arial"/>
          <w:b/>
          <w:sz w:val="21"/>
          <w:szCs w:val="21"/>
          <w:lang w:val="es-BO"/>
        </w:rPr>
        <w:t>TAMAÑO A</w:t>
      </w:r>
      <w:r w:rsidR="00D01453">
        <w:rPr>
          <w:rFonts w:ascii="Arial" w:hAnsi="Arial" w:cs="Arial"/>
          <w:b/>
          <w:sz w:val="21"/>
          <w:szCs w:val="21"/>
          <w:lang w:val="es-BO"/>
        </w:rPr>
        <w:t>3</w:t>
      </w:r>
      <w:r w:rsidR="00BC4224">
        <w:rPr>
          <w:rFonts w:ascii="Arial" w:hAnsi="Arial" w:cs="Arial"/>
          <w:b/>
          <w:sz w:val="21"/>
          <w:szCs w:val="21"/>
          <w:lang w:val="es-BO"/>
        </w:rPr>
        <w:t xml:space="preserve"> </w:t>
      </w:r>
      <w:r w:rsidR="009C4160">
        <w:rPr>
          <w:rFonts w:ascii="Arial" w:hAnsi="Arial" w:cs="Arial"/>
          <w:b/>
          <w:sz w:val="21"/>
          <w:szCs w:val="21"/>
          <w:lang w:val="es-BO"/>
        </w:rPr>
        <w:t xml:space="preserve">PARA </w:t>
      </w:r>
      <w:r w:rsidR="00062F41">
        <w:rPr>
          <w:rFonts w:ascii="Arial" w:hAnsi="Arial" w:cs="Arial"/>
          <w:b/>
          <w:sz w:val="21"/>
          <w:szCs w:val="21"/>
          <w:lang w:val="es-BO"/>
        </w:rPr>
        <w:t xml:space="preserve">LA IMPRESIÓN </w:t>
      </w:r>
    </w:p>
    <w:p w14:paraId="09B58178" w14:textId="31D77ACB" w:rsidR="009C4160" w:rsidRPr="004C65D4" w:rsidRDefault="00062F41" w:rsidP="00CB3AE9">
      <w:pPr>
        <w:spacing w:before="14"/>
        <w:ind w:left="426"/>
        <w:jc w:val="center"/>
        <w:rPr>
          <w:rFonts w:ascii="Arial" w:hAnsi="Arial" w:cs="Arial"/>
          <w:b/>
          <w:sz w:val="21"/>
          <w:szCs w:val="21"/>
          <w:lang w:val="es-BO"/>
        </w:rPr>
      </w:pPr>
      <w:r>
        <w:rPr>
          <w:rFonts w:ascii="Arial" w:hAnsi="Arial" w:cs="Arial"/>
          <w:b/>
          <w:sz w:val="21"/>
          <w:szCs w:val="21"/>
          <w:lang w:val="es-BO"/>
        </w:rPr>
        <w:t xml:space="preserve">DE MATERIAL ELECTORAL </w:t>
      </w:r>
      <w:r w:rsidR="009C4160">
        <w:rPr>
          <w:rFonts w:ascii="Arial" w:hAnsi="Arial" w:cs="Arial"/>
          <w:b/>
          <w:sz w:val="21"/>
          <w:szCs w:val="21"/>
          <w:lang w:val="es-BO"/>
        </w:rPr>
        <w:t>ELECCIONES SUBNACIONALES 2021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9232"/>
      </w:tblGrid>
      <w:tr w:rsidR="00EF0966" w:rsidRPr="004C65D4" w14:paraId="60D78CC1" w14:textId="77777777" w:rsidTr="004E75AD">
        <w:trPr>
          <w:cantSplit/>
          <w:trHeight w:val="397"/>
        </w:trPr>
        <w:tc>
          <w:tcPr>
            <w:tcW w:w="5000" w:type="pct"/>
            <w:gridSpan w:val="2"/>
            <w:shd w:val="clear" w:color="auto" w:fill="767171"/>
            <w:vAlign w:val="center"/>
          </w:tcPr>
          <w:p w14:paraId="133484CE" w14:textId="77777777" w:rsidR="00EF0966" w:rsidRPr="004C65D4" w:rsidRDefault="00EF0966" w:rsidP="00D35157">
            <w:pPr>
              <w:pStyle w:val="Textoindependiente3"/>
              <w:numPr>
                <w:ilvl w:val="0"/>
                <w:numId w:val="13"/>
              </w:numPr>
              <w:ind w:left="351" w:hanging="351"/>
              <w:rPr>
                <w:b/>
                <w:bCs/>
                <w:i/>
                <w:iCs/>
                <w:color w:val="FFFFFF"/>
                <w:sz w:val="21"/>
                <w:szCs w:val="21"/>
              </w:rPr>
            </w:pPr>
            <w:r w:rsidRPr="004C65D4">
              <w:rPr>
                <w:b/>
                <w:bCs/>
                <w:color w:val="FFFFFF"/>
                <w:sz w:val="21"/>
                <w:szCs w:val="21"/>
              </w:rPr>
              <w:t>CARA</w:t>
            </w:r>
            <w:r w:rsidR="00832B93">
              <w:rPr>
                <w:b/>
                <w:bCs/>
                <w:color w:val="FFFFFF"/>
                <w:sz w:val="21"/>
                <w:szCs w:val="21"/>
              </w:rPr>
              <w:t>CTERÍSTICAS GENERALES DE LOS  BIENES</w:t>
            </w:r>
          </w:p>
        </w:tc>
      </w:tr>
      <w:tr w:rsidR="00EF0966" w:rsidRPr="004C65D4" w14:paraId="4E8DA448" w14:textId="77777777" w:rsidTr="00832B93">
        <w:trPr>
          <w:cantSplit/>
          <w:trHeight w:val="376"/>
        </w:trPr>
        <w:tc>
          <w:tcPr>
            <w:tcW w:w="5000" w:type="pct"/>
            <w:gridSpan w:val="2"/>
            <w:shd w:val="clear" w:color="auto" w:fill="D9D9D9" w:themeFill="background1" w:themeFillShade="D9"/>
            <w:vAlign w:val="center"/>
          </w:tcPr>
          <w:p w14:paraId="483FB19D" w14:textId="7A2A2417" w:rsidR="00EF0966" w:rsidRPr="004C65D4" w:rsidRDefault="00832B93" w:rsidP="00D35157">
            <w:pPr>
              <w:pStyle w:val="Textoindependiente3"/>
              <w:numPr>
                <w:ilvl w:val="0"/>
                <w:numId w:val="14"/>
              </w:numPr>
              <w:ind w:left="776" w:hanging="425"/>
              <w:rPr>
                <w:b/>
                <w:bCs/>
                <w:sz w:val="21"/>
                <w:szCs w:val="21"/>
              </w:rPr>
            </w:pPr>
            <w:r>
              <w:rPr>
                <w:b/>
                <w:bCs/>
                <w:sz w:val="21"/>
                <w:szCs w:val="21"/>
              </w:rPr>
              <w:t xml:space="preserve">REQUISITOS </w:t>
            </w:r>
            <w:r w:rsidR="00062F41">
              <w:rPr>
                <w:b/>
                <w:bCs/>
                <w:sz w:val="21"/>
                <w:szCs w:val="21"/>
              </w:rPr>
              <w:t>DE LOS</w:t>
            </w:r>
            <w:r>
              <w:rPr>
                <w:b/>
                <w:bCs/>
                <w:sz w:val="21"/>
                <w:szCs w:val="21"/>
              </w:rPr>
              <w:t xml:space="preserve"> BIENES</w:t>
            </w:r>
          </w:p>
        </w:tc>
      </w:tr>
      <w:tr w:rsidR="00C37594" w:rsidRPr="004C65D4" w14:paraId="38408706" w14:textId="77777777" w:rsidTr="004E75AD">
        <w:trPr>
          <w:cantSplit/>
          <w:trHeight w:val="284"/>
        </w:trPr>
        <w:tc>
          <w:tcPr>
            <w:tcW w:w="417" w:type="pct"/>
            <w:shd w:val="clear" w:color="auto" w:fill="D9D9D9" w:themeFill="background1" w:themeFillShade="D9"/>
            <w:vAlign w:val="center"/>
          </w:tcPr>
          <w:p w14:paraId="2AE44C9A" w14:textId="77777777" w:rsidR="00C37594" w:rsidRPr="004C65D4" w:rsidRDefault="00C37594" w:rsidP="00D35157">
            <w:pPr>
              <w:ind w:left="-60" w:right="-108"/>
              <w:contextualSpacing/>
              <w:jc w:val="center"/>
              <w:rPr>
                <w:rFonts w:ascii="Arial" w:hAnsi="Arial" w:cs="Arial"/>
                <w:b/>
                <w:sz w:val="21"/>
                <w:szCs w:val="21"/>
              </w:rPr>
            </w:pPr>
            <w:r w:rsidRPr="004C65D4">
              <w:rPr>
                <w:rFonts w:ascii="Arial" w:hAnsi="Arial" w:cs="Arial"/>
                <w:b/>
                <w:iCs/>
                <w:sz w:val="21"/>
                <w:szCs w:val="21"/>
              </w:rPr>
              <w:t>ÍTEM</w:t>
            </w:r>
          </w:p>
        </w:tc>
        <w:tc>
          <w:tcPr>
            <w:tcW w:w="4583" w:type="pct"/>
            <w:shd w:val="clear" w:color="auto" w:fill="D9D9D9" w:themeFill="background1" w:themeFillShade="D9"/>
            <w:vAlign w:val="center"/>
          </w:tcPr>
          <w:p w14:paraId="135B7FBF" w14:textId="77777777" w:rsidR="00C37594" w:rsidRPr="004C65D4" w:rsidRDefault="00C37594" w:rsidP="00D35157">
            <w:pPr>
              <w:ind w:left="-108" w:right="34"/>
              <w:contextualSpacing/>
              <w:jc w:val="center"/>
              <w:rPr>
                <w:rFonts w:ascii="Arial" w:hAnsi="Arial" w:cs="Arial"/>
                <w:b/>
                <w:sz w:val="21"/>
                <w:szCs w:val="21"/>
                <w:lang w:val="es-BO"/>
              </w:rPr>
            </w:pPr>
            <w:r w:rsidRPr="004C65D4">
              <w:rPr>
                <w:rFonts w:ascii="Arial" w:hAnsi="Arial" w:cs="Arial"/>
                <w:b/>
                <w:iCs/>
                <w:sz w:val="21"/>
                <w:szCs w:val="21"/>
              </w:rPr>
              <w:t>CARACTERÍSTICAS TÉCNICAS</w:t>
            </w:r>
          </w:p>
        </w:tc>
      </w:tr>
      <w:tr w:rsidR="008B211D" w:rsidRPr="004C65D4" w14:paraId="4C611AB3" w14:textId="77777777" w:rsidTr="007F3DD7">
        <w:trPr>
          <w:cantSplit/>
          <w:trHeight w:val="781"/>
        </w:trPr>
        <w:tc>
          <w:tcPr>
            <w:tcW w:w="417" w:type="pct"/>
            <w:shd w:val="clear" w:color="auto" w:fill="auto"/>
            <w:vAlign w:val="center"/>
          </w:tcPr>
          <w:p w14:paraId="1E88B358" w14:textId="77777777" w:rsidR="008B211D" w:rsidRPr="004C65D4" w:rsidRDefault="008B211D" w:rsidP="00D35157">
            <w:pPr>
              <w:pStyle w:val="Textoindependiente3"/>
              <w:jc w:val="center"/>
              <w:rPr>
                <w:iCs/>
                <w:sz w:val="21"/>
                <w:szCs w:val="21"/>
              </w:rPr>
            </w:pPr>
            <w:r w:rsidRPr="004C65D4">
              <w:rPr>
                <w:iCs/>
                <w:sz w:val="21"/>
                <w:szCs w:val="21"/>
              </w:rPr>
              <w:t>1</w:t>
            </w:r>
          </w:p>
        </w:tc>
        <w:tc>
          <w:tcPr>
            <w:tcW w:w="4583" w:type="pct"/>
            <w:shd w:val="clear" w:color="auto" w:fill="auto"/>
            <w:vAlign w:val="center"/>
          </w:tcPr>
          <w:p w14:paraId="7D54F95A" w14:textId="38EA6010" w:rsidR="006161E9" w:rsidRDefault="00062F41" w:rsidP="00D35157">
            <w:pPr>
              <w:rPr>
                <w:rFonts w:ascii="Arial" w:hAnsi="Arial" w:cs="Arial"/>
                <w:sz w:val="21"/>
                <w:szCs w:val="21"/>
                <w:lang w:val="es-ES_tradnl"/>
              </w:rPr>
            </w:pPr>
            <w:r>
              <w:rPr>
                <w:rFonts w:ascii="Arial" w:hAnsi="Arial" w:cs="Arial"/>
                <w:sz w:val="21"/>
                <w:szCs w:val="21"/>
                <w:lang w:val="es-ES_tradnl"/>
              </w:rPr>
              <w:t>Papel Bond</w:t>
            </w:r>
          </w:p>
          <w:p w14:paraId="127413F7" w14:textId="58CCEFBE" w:rsidR="00062F41" w:rsidRDefault="00062F41" w:rsidP="00D35157">
            <w:pPr>
              <w:rPr>
                <w:rFonts w:ascii="Arial" w:hAnsi="Arial" w:cs="Arial"/>
                <w:bCs/>
                <w:sz w:val="21"/>
                <w:szCs w:val="21"/>
                <w:lang w:val="es-ES_tradnl"/>
              </w:rPr>
            </w:pPr>
            <w:r>
              <w:rPr>
                <w:rFonts w:ascii="Arial" w:hAnsi="Arial" w:cs="Arial"/>
                <w:bCs/>
                <w:sz w:val="21"/>
                <w:szCs w:val="21"/>
                <w:lang w:val="es-ES_tradnl"/>
              </w:rPr>
              <w:t>Tamaño:     A</w:t>
            </w:r>
            <w:r w:rsidR="00D01453">
              <w:rPr>
                <w:rFonts w:ascii="Arial" w:hAnsi="Arial" w:cs="Arial"/>
                <w:bCs/>
                <w:sz w:val="21"/>
                <w:szCs w:val="21"/>
                <w:lang w:val="es-ES_tradnl"/>
              </w:rPr>
              <w:t>3</w:t>
            </w:r>
          </w:p>
          <w:p w14:paraId="745CA9E5" w14:textId="429E7398" w:rsidR="00062F41" w:rsidRPr="009C4160" w:rsidRDefault="00062F41" w:rsidP="00D35157">
            <w:pPr>
              <w:rPr>
                <w:rFonts w:ascii="Arial" w:hAnsi="Arial" w:cs="Arial"/>
                <w:bCs/>
                <w:sz w:val="21"/>
                <w:szCs w:val="21"/>
                <w:lang w:val="es-ES_tradnl"/>
              </w:rPr>
            </w:pPr>
            <w:r>
              <w:rPr>
                <w:rFonts w:ascii="Arial" w:hAnsi="Arial" w:cs="Arial"/>
                <w:bCs/>
                <w:sz w:val="21"/>
                <w:szCs w:val="21"/>
                <w:lang w:val="es-ES_tradnl"/>
              </w:rPr>
              <w:t>Gramaje:     75 GRS.</w:t>
            </w:r>
          </w:p>
          <w:p w14:paraId="3FEEEF5A" w14:textId="337569EA" w:rsidR="009C4160" w:rsidRPr="009C4160" w:rsidRDefault="009C4160" w:rsidP="00D35157">
            <w:pPr>
              <w:ind w:left="708" w:hanging="708"/>
              <w:rPr>
                <w:rFonts w:ascii="Arial" w:hAnsi="Arial" w:cs="Arial"/>
                <w:bCs/>
                <w:sz w:val="21"/>
                <w:szCs w:val="21"/>
              </w:rPr>
            </w:pPr>
            <w:r w:rsidRPr="00062F41">
              <w:rPr>
                <w:rFonts w:ascii="Arial" w:hAnsi="Arial" w:cs="Arial"/>
                <w:bCs/>
                <w:sz w:val="21"/>
                <w:szCs w:val="21"/>
              </w:rPr>
              <w:t>Cantidad</w:t>
            </w:r>
            <w:r>
              <w:rPr>
                <w:rFonts w:ascii="Arial" w:hAnsi="Arial" w:cs="Arial"/>
                <w:bCs/>
                <w:sz w:val="21"/>
                <w:szCs w:val="21"/>
              </w:rPr>
              <w:t xml:space="preserve">: </w:t>
            </w:r>
            <w:r w:rsidR="00062F41">
              <w:rPr>
                <w:rFonts w:ascii="Arial" w:hAnsi="Arial" w:cs="Arial"/>
                <w:bCs/>
                <w:sz w:val="21"/>
                <w:szCs w:val="21"/>
              </w:rPr>
              <w:t xml:space="preserve">  </w:t>
            </w:r>
            <w:r>
              <w:rPr>
                <w:rFonts w:ascii="Arial" w:hAnsi="Arial" w:cs="Arial"/>
                <w:bCs/>
                <w:sz w:val="21"/>
                <w:szCs w:val="21"/>
              </w:rPr>
              <w:t xml:space="preserve"> </w:t>
            </w:r>
            <w:r w:rsidR="00D01453">
              <w:rPr>
                <w:rFonts w:ascii="Arial" w:hAnsi="Arial" w:cs="Arial"/>
                <w:bCs/>
                <w:sz w:val="21"/>
                <w:szCs w:val="21"/>
              </w:rPr>
              <w:t>221</w:t>
            </w:r>
            <w:r w:rsidR="00062F41">
              <w:rPr>
                <w:rFonts w:ascii="Arial" w:hAnsi="Arial" w:cs="Arial"/>
                <w:bCs/>
                <w:sz w:val="21"/>
                <w:szCs w:val="21"/>
              </w:rPr>
              <w:t xml:space="preserve"> paquetes (de 500 hojas)</w:t>
            </w:r>
            <w:r w:rsidR="00832B93">
              <w:rPr>
                <w:rFonts w:ascii="Arial" w:hAnsi="Arial" w:cs="Arial"/>
                <w:bCs/>
                <w:sz w:val="21"/>
                <w:szCs w:val="21"/>
              </w:rPr>
              <w:t xml:space="preserve">  </w:t>
            </w:r>
          </w:p>
        </w:tc>
      </w:tr>
      <w:tr w:rsidR="00EF0966" w:rsidRPr="00D676DF" w14:paraId="411A1DF2" w14:textId="77777777" w:rsidTr="004E75AD">
        <w:trPr>
          <w:cantSplit/>
          <w:trHeight w:val="284"/>
        </w:trPr>
        <w:tc>
          <w:tcPr>
            <w:tcW w:w="5000" w:type="pct"/>
            <w:gridSpan w:val="2"/>
            <w:tcBorders>
              <w:bottom w:val="single" w:sz="4" w:space="0" w:color="auto"/>
            </w:tcBorders>
            <w:shd w:val="clear" w:color="auto" w:fill="D9D9D9" w:themeFill="background1" w:themeFillShade="D9"/>
            <w:vAlign w:val="center"/>
          </w:tcPr>
          <w:p w14:paraId="212FC80B" w14:textId="77777777" w:rsidR="00EF0966" w:rsidRPr="009221B6" w:rsidRDefault="00EF0966" w:rsidP="00D35157">
            <w:pPr>
              <w:pStyle w:val="Textoindependiente3"/>
              <w:numPr>
                <w:ilvl w:val="0"/>
                <w:numId w:val="14"/>
              </w:numPr>
              <w:ind w:left="776" w:hanging="425"/>
              <w:rPr>
                <w:b/>
                <w:bCs/>
                <w:sz w:val="20"/>
              </w:rPr>
            </w:pPr>
            <w:r w:rsidRPr="009221B6">
              <w:rPr>
                <w:b/>
                <w:bCs/>
                <w:sz w:val="20"/>
              </w:rPr>
              <w:t>CONDICIONES COMPLEMENTARIAS</w:t>
            </w:r>
          </w:p>
        </w:tc>
      </w:tr>
      <w:tr w:rsidR="00EF0966" w:rsidRPr="00D676DF" w14:paraId="249CC492" w14:textId="77777777" w:rsidTr="00D35157">
        <w:trPr>
          <w:cantSplit/>
          <w:trHeight w:val="842"/>
        </w:trPr>
        <w:tc>
          <w:tcPr>
            <w:tcW w:w="5000" w:type="pct"/>
            <w:gridSpan w:val="2"/>
            <w:tcBorders>
              <w:bottom w:val="single" w:sz="4" w:space="0" w:color="auto"/>
            </w:tcBorders>
            <w:shd w:val="clear" w:color="auto" w:fill="auto"/>
            <w:vAlign w:val="center"/>
          </w:tcPr>
          <w:p w14:paraId="34D7D804" w14:textId="39A69086" w:rsidR="00636B87" w:rsidRDefault="009C4160" w:rsidP="00D35157">
            <w:pPr>
              <w:pStyle w:val="Textoindependiente3"/>
              <w:numPr>
                <w:ilvl w:val="0"/>
                <w:numId w:val="27"/>
              </w:numPr>
              <w:jc w:val="left"/>
              <w:rPr>
                <w:bCs/>
                <w:sz w:val="21"/>
                <w:szCs w:val="21"/>
                <w:lang w:val="es-BO"/>
              </w:rPr>
            </w:pPr>
            <w:r>
              <w:rPr>
                <w:bCs/>
                <w:sz w:val="21"/>
                <w:szCs w:val="21"/>
                <w:lang w:val="es-BO"/>
              </w:rPr>
              <w:t xml:space="preserve">La empresa adjudicada deberá realizar la </w:t>
            </w:r>
            <w:r w:rsidR="00062F41">
              <w:rPr>
                <w:bCs/>
                <w:sz w:val="21"/>
                <w:szCs w:val="21"/>
                <w:lang w:val="es-BO"/>
              </w:rPr>
              <w:t xml:space="preserve">entrega </w:t>
            </w:r>
            <w:r w:rsidR="00605337">
              <w:rPr>
                <w:bCs/>
                <w:sz w:val="21"/>
                <w:szCs w:val="21"/>
                <w:lang w:val="es-BO"/>
              </w:rPr>
              <w:t>del ítem debidamente empaquetado</w:t>
            </w:r>
            <w:r w:rsidR="00636B87">
              <w:rPr>
                <w:bCs/>
                <w:sz w:val="21"/>
                <w:szCs w:val="21"/>
                <w:lang w:val="es-BO"/>
              </w:rPr>
              <w:t>.</w:t>
            </w:r>
          </w:p>
          <w:p w14:paraId="404B5230" w14:textId="2A46016B" w:rsidR="001B406C" w:rsidRPr="004C65D4" w:rsidRDefault="00636B87" w:rsidP="00D35157">
            <w:pPr>
              <w:pStyle w:val="Textoindependiente3"/>
              <w:numPr>
                <w:ilvl w:val="0"/>
                <w:numId w:val="27"/>
              </w:numPr>
              <w:jc w:val="left"/>
              <w:rPr>
                <w:bCs/>
                <w:iCs/>
                <w:sz w:val="21"/>
                <w:szCs w:val="21"/>
              </w:rPr>
            </w:pPr>
            <w:r w:rsidRPr="00062F41">
              <w:rPr>
                <w:bCs/>
                <w:sz w:val="21"/>
                <w:szCs w:val="21"/>
                <w:lang w:val="es-BO"/>
              </w:rPr>
              <w:t>En caso de que en la verificación de material se constaten fallas de fabricación u otras, la empresa adjudicada deberá reponer dicho material</w:t>
            </w:r>
            <w:r w:rsidR="007F3DD7" w:rsidRPr="00062F41">
              <w:rPr>
                <w:bCs/>
                <w:sz w:val="21"/>
                <w:szCs w:val="21"/>
                <w:lang w:val="es-BO"/>
              </w:rPr>
              <w:t xml:space="preserve"> en el mismo día</w:t>
            </w:r>
            <w:r w:rsidRPr="00062F41">
              <w:rPr>
                <w:bCs/>
                <w:sz w:val="21"/>
                <w:szCs w:val="21"/>
                <w:lang w:val="es-BO"/>
              </w:rPr>
              <w:t>.</w:t>
            </w:r>
          </w:p>
        </w:tc>
      </w:tr>
      <w:tr w:rsidR="0029341A" w:rsidRPr="0029341A" w14:paraId="52102F00" w14:textId="77777777" w:rsidTr="00D35157">
        <w:trPr>
          <w:cantSplit/>
          <w:trHeight w:val="415"/>
        </w:trPr>
        <w:tc>
          <w:tcPr>
            <w:tcW w:w="5000" w:type="pct"/>
            <w:gridSpan w:val="2"/>
            <w:shd w:val="clear" w:color="auto" w:fill="767171"/>
            <w:vAlign w:val="center"/>
          </w:tcPr>
          <w:p w14:paraId="2D2DD34E" w14:textId="77777777" w:rsidR="0029341A" w:rsidRPr="00EF0966" w:rsidRDefault="0029341A" w:rsidP="00D35157">
            <w:pPr>
              <w:pStyle w:val="Textoindependiente3"/>
              <w:numPr>
                <w:ilvl w:val="0"/>
                <w:numId w:val="13"/>
              </w:numPr>
              <w:ind w:left="351" w:hanging="351"/>
              <w:rPr>
                <w:b/>
                <w:color w:val="FFFFFF" w:themeColor="background1"/>
                <w:sz w:val="20"/>
              </w:rPr>
            </w:pPr>
            <w:r>
              <w:rPr>
                <w:b/>
                <w:bCs/>
                <w:color w:val="FFFFFF"/>
                <w:sz w:val="20"/>
              </w:rPr>
              <w:t>PRESENTACIÓN DE PROPUESTA</w:t>
            </w:r>
          </w:p>
        </w:tc>
      </w:tr>
      <w:tr w:rsidR="004C65D4" w:rsidRPr="0029341A" w14:paraId="280B6977" w14:textId="77777777" w:rsidTr="00D35157">
        <w:trPr>
          <w:cantSplit/>
          <w:trHeight w:val="3526"/>
        </w:trPr>
        <w:tc>
          <w:tcPr>
            <w:tcW w:w="5000" w:type="pct"/>
            <w:gridSpan w:val="2"/>
            <w:shd w:val="clear" w:color="auto" w:fill="FFFFFF" w:themeFill="background1"/>
            <w:vAlign w:val="center"/>
          </w:tcPr>
          <w:p w14:paraId="51E800C5" w14:textId="77777777" w:rsidR="004C65D4" w:rsidRPr="004C65D4" w:rsidRDefault="004C65D4" w:rsidP="00D35157">
            <w:pPr>
              <w:pStyle w:val="Textoindependiente3"/>
              <w:ind w:left="708" w:hanging="357"/>
              <w:rPr>
                <w:bCs/>
                <w:sz w:val="21"/>
                <w:szCs w:val="21"/>
              </w:rPr>
            </w:pPr>
            <w:r w:rsidRPr="004C65D4">
              <w:rPr>
                <w:bCs/>
                <w:sz w:val="21"/>
                <w:szCs w:val="21"/>
              </w:rPr>
              <w:t>La propuesta deberá ser entregada en sobre cerrado, de acuerdo al siguiente formato:</w:t>
            </w:r>
          </w:p>
          <w:p w14:paraId="4C726360" w14:textId="77777777" w:rsidR="004C65D4" w:rsidRDefault="004C65D4" w:rsidP="00D35157">
            <w:pPr>
              <w:pStyle w:val="Textoindependiente3"/>
              <w:ind w:left="1068" w:hanging="357"/>
              <w:rPr>
                <w:b/>
                <w:bCs/>
                <w:color w:val="FFFFFF"/>
                <w:sz w:val="20"/>
              </w:rPr>
            </w:pPr>
          </w:p>
          <w:p w14:paraId="5B5B4399" w14:textId="77777777" w:rsidR="004C65D4" w:rsidRDefault="004C65D4" w:rsidP="00D35157">
            <w:pPr>
              <w:pStyle w:val="Textoindependiente3"/>
              <w:ind w:left="1068" w:hanging="357"/>
              <w:rPr>
                <w:b/>
                <w:bCs/>
                <w:color w:val="FFFFFF"/>
                <w:sz w:val="20"/>
              </w:rPr>
            </w:pPr>
            <w:r w:rsidRPr="003E41C2">
              <w:rPr>
                <w:b/>
                <w:bCs/>
                <w:noProof/>
                <w:sz w:val="20"/>
                <w:lang w:val="es-BO" w:eastAsia="es-BO"/>
              </w:rPr>
              <mc:AlternateContent>
                <mc:Choice Requires="wps">
                  <w:drawing>
                    <wp:anchor distT="0" distB="0" distL="114300" distR="114300" simplePos="0" relativeHeight="251659264" behindDoc="0" locked="0" layoutInCell="1" allowOverlap="1" wp14:anchorId="352A29DC" wp14:editId="2D94AE98">
                      <wp:simplePos x="0" y="0"/>
                      <wp:positionH relativeFrom="column">
                        <wp:posOffset>1028700</wp:posOffset>
                      </wp:positionH>
                      <wp:positionV relativeFrom="paragraph">
                        <wp:posOffset>44450</wp:posOffset>
                      </wp:positionV>
                      <wp:extent cx="3930015" cy="838200"/>
                      <wp:effectExtent l="0" t="0" r="13335" b="19050"/>
                      <wp:wrapNone/>
                      <wp:docPr id="2" name="Rectángulo 2"/>
                      <wp:cNvGraphicFramePr/>
                      <a:graphic xmlns:a="http://schemas.openxmlformats.org/drawingml/2006/main">
                        <a:graphicData uri="http://schemas.microsoft.com/office/word/2010/wordprocessingShape">
                          <wps:wsp>
                            <wps:cNvSpPr/>
                            <wps:spPr>
                              <a:xfrm>
                                <a:off x="0" y="0"/>
                                <a:ext cx="3930015" cy="83820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CF5343" id="Rectángulo 2" o:spid="_x0000_s1026" style="position:absolute;margin-left:81pt;margin-top:3.5pt;width:309.4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uqnwIAAK4FAAAOAAAAZHJzL2Uyb0RvYy54bWysVMFu2zAMvQ/YPwi6r7aTdmuNOEXQosOA&#10;ri3aDj0rshQbkERNUuJkf7Nv6Y+Nkh036IoNGJaDIorkI/lMcna+1YpshPMtmIoWRzklwnCoW7Oq&#10;6LfHqw+nlPjATM0UGFHRnfD0fP7+3ayzpZhAA6oWjiCI8WVnK9qEYMss87wRmvkjsMKgUoLTLKDo&#10;VlntWIfoWmWTPP+YdeBq64AL7/H1slfSecKXUvBwK6UXgaiKYm4hnS6dy3hm8xkrV47ZpuVDGuwf&#10;stCsNRh0hLpkgZG1a3+D0i134EGGIw46AylbLlINWE2Rv6rmoWFWpFqQHG9Hmvz/g+U3mztH2rqi&#10;E0oM0/iJ7pG0559mtVZAJpGgzvoS7R7snRskj9dY7VY6Hf+xDrJNpO5GUsU2EI6P07NpnhcnlHDU&#10;nU5P8atF0OzF2zofPgvQJF4q6jB+4pJtrn3oTfcmMZiBq1YpfGelMvH0oNo6viUhdo64UI5sGH5z&#10;xrkwYZrw1Fp/hbp/P8nxN+SRmi26pKwO0DDHGCGLBPQlp1vYKdFHvxcSucMiJynACHQYu+hVDavF&#10;30Irg4ARWWIxI/YA8FZdxVDBYB9dRWr60Tn/U2I9t6NHigwmjM66NeDeAlBhjNzb70nqqYksLaHe&#10;YWc56EfOW37V4ue9Zj7cMYczhtOIeyPc4iEVdBWF4UZJA+7HW+/RHlsftZR0OLMV9d/XzAlK1BeD&#10;Q3FWHB/HIU/C8cmnCQruULM81Ji1vgBskQI3lOXpGu2D2l+lA/2E62URo6KKGY6xK8qD2wsXod8l&#10;uKC4WCySGQ62ZeHaPFgewSOrsX0ft0/M2aHHA07HDeznm5WvWr23jZ4GFusAsk1z8MLrwDcuhdSz&#10;wwKLW+dQTlYva3b+CwAA//8DAFBLAwQUAAYACAAAACEAZcpuH90AAAAJAQAADwAAAGRycy9kb3du&#10;cmV2LnhtbEyPzU7DMBCE70i8g7VI3KhNEW0a4lQIAUJc+gPcN8mSBOJ1iN0mvD3LCU6r0TeancnW&#10;k+vUkYbQerZwOTOgiEtftVxbeH15uEhAhYhcYeeZLHxTgHV+epJhWvmRd3Tcx1pJCIcULTQx9qnW&#10;oWzIYZj5nljYux8cRpFDrasBRwl3nZ4bs9AOW5YPDfZ011D5uT84C7Qrnp5HvdUtPt5/XJcbTN62&#10;X9aen023N6AiTfHPDL/1pTrk0qnwB66C6kQv5rIlWljKEb5MzApUIeBqZUDnmf6/IP8BAAD//wMA&#10;UEsBAi0AFAAGAAgAAAAhALaDOJL+AAAA4QEAABMAAAAAAAAAAAAAAAAAAAAAAFtDb250ZW50X1R5&#10;cGVzXS54bWxQSwECLQAUAAYACAAAACEAOP0h/9YAAACUAQAACwAAAAAAAAAAAAAAAAAvAQAAX3Jl&#10;bHMvLnJlbHNQSwECLQAUAAYACAAAACEADVcrqp8CAACuBQAADgAAAAAAAAAAAAAAAAAuAgAAZHJz&#10;L2Uyb0RvYy54bWxQSwECLQAUAAYACAAAACEAZcpuH90AAAAJAQAADwAAAAAAAAAAAAAAAAD5BAAA&#10;ZHJzL2Rvd25yZXYueG1sUEsFBgAAAAAEAAQA8wAAAAMGAAAAAA==&#10;" filled="f" strokecolor="#4e6128 [1606]" strokeweight="2pt"/>
                  </w:pict>
                </mc:Fallback>
              </mc:AlternateContent>
            </w:r>
          </w:p>
          <w:p w14:paraId="573D29BC" w14:textId="77777777" w:rsidR="004C65D4" w:rsidRPr="003E41C2" w:rsidRDefault="004C65D4" w:rsidP="00D35157">
            <w:pPr>
              <w:pStyle w:val="Textoindependiente3"/>
              <w:ind w:left="708" w:hanging="357"/>
              <w:jc w:val="left"/>
              <w:rPr>
                <w:b/>
                <w:bCs/>
                <w:sz w:val="20"/>
              </w:rPr>
            </w:pPr>
            <w:r w:rsidRPr="003E41C2">
              <w:rPr>
                <w:b/>
                <w:bCs/>
                <w:sz w:val="20"/>
              </w:rPr>
              <w:t xml:space="preserve">                                    OBJETO DE CONTRATACIÓN:</w:t>
            </w:r>
          </w:p>
          <w:p w14:paraId="6076F360" w14:textId="77777777" w:rsidR="004C65D4" w:rsidRPr="003E41C2" w:rsidRDefault="004C65D4" w:rsidP="00D35157">
            <w:pPr>
              <w:pStyle w:val="Textoindependiente3"/>
              <w:ind w:left="708" w:hanging="357"/>
              <w:jc w:val="left"/>
              <w:rPr>
                <w:b/>
                <w:bCs/>
                <w:sz w:val="20"/>
              </w:rPr>
            </w:pPr>
            <w:r w:rsidRPr="003E41C2">
              <w:rPr>
                <w:b/>
                <w:bCs/>
                <w:sz w:val="20"/>
              </w:rPr>
              <w:t xml:space="preserve">                                    NOMBRE DEL PROVEEDOR:</w:t>
            </w:r>
          </w:p>
          <w:p w14:paraId="4E63A129" w14:textId="77777777" w:rsidR="004C65D4" w:rsidRPr="003E41C2" w:rsidRDefault="004C65D4" w:rsidP="00D35157">
            <w:pPr>
              <w:pStyle w:val="Textoindependiente3"/>
              <w:ind w:left="708" w:hanging="357"/>
              <w:jc w:val="left"/>
              <w:rPr>
                <w:b/>
                <w:bCs/>
                <w:sz w:val="20"/>
              </w:rPr>
            </w:pPr>
            <w:r w:rsidRPr="003E41C2">
              <w:rPr>
                <w:b/>
                <w:bCs/>
                <w:sz w:val="20"/>
              </w:rPr>
              <w:t xml:space="preserve">                                    TELEFÓNO:</w:t>
            </w:r>
          </w:p>
          <w:p w14:paraId="5F2A8253" w14:textId="77777777" w:rsidR="004C65D4" w:rsidRPr="003E41C2" w:rsidRDefault="004C65D4" w:rsidP="00D35157">
            <w:pPr>
              <w:pStyle w:val="Textoindependiente3"/>
              <w:ind w:left="708" w:hanging="357"/>
              <w:jc w:val="left"/>
              <w:rPr>
                <w:b/>
                <w:bCs/>
                <w:sz w:val="20"/>
              </w:rPr>
            </w:pPr>
            <w:r w:rsidRPr="003E41C2">
              <w:rPr>
                <w:b/>
                <w:bCs/>
                <w:sz w:val="20"/>
              </w:rPr>
              <w:t xml:space="preserve">                                    FECHA:</w:t>
            </w:r>
          </w:p>
          <w:p w14:paraId="7CD6A196" w14:textId="77777777" w:rsidR="004C65D4" w:rsidRDefault="004C65D4" w:rsidP="00D35157">
            <w:pPr>
              <w:pStyle w:val="Textoindependiente3"/>
              <w:ind w:left="1068" w:hanging="357"/>
              <w:rPr>
                <w:b/>
                <w:bCs/>
                <w:color w:val="FFFFFF"/>
                <w:sz w:val="20"/>
              </w:rPr>
            </w:pPr>
          </w:p>
          <w:p w14:paraId="5101E5DC" w14:textId="77777777" w:rsidR="00636B87" w:rsidRDefault="00636B87" w:rsidP="00D35157">
            <w:pPr>
              <w:pStyle w:val="Textoindependiente3"/>
              <w:ind w:left="708" w:hanging="357"/>
              <w:rPr>
                <w:b/>
                <w:bCs/>
                <w:color w:val="000000" w:themeColor="text1"/>
                <w:sz w:val="21"/>
                <w:szCs w:val="21"/>
              </w:rPr>
            </w:pPr>
          </w:p>
          <w:p w14:paraId="50DC1831" w14:textId="77777777" w:rsidR="00636B87" w:rsidRPr="004C65D4" w:rsidRDefault="00636B87" w:rsidP="00D35157">
            <w:pPr>
              <w:pStyle w:val="Textoindependiente3"/>
              <w:ind w:left="708" w:hanging="357"/>
              <w:rPr>
                <w:b/>
                <w:bCs/>
                <w:color w:val="000000" w:themeColor="text1"/>
                <w:sz w:val="21"/>
                <w:szCs w:val="21"/>
              </w:rPr>
            </w:pPr>
            <w:r w:rsidRPr="004C65D4">
              <w:rPr>
                <w:b/>
                <w:bCs/>
                <w:color w:val="000000" w:themeColor="text1"/>
                <w:sz w:val="21"/>
                <w:szCs w:val="21"/>
              </w:rPr>
              <w:t>El proponente deberá adjuntar a su propuesta la siguiente documentación en fotocopia simple:</w:t>
            </w:r>
          </w:p>
          <w:p w14:paraId="2698DF87" w14:textId="77777777" w:rsidR="00636B87" w:rsidRPr="004C65D4" w:rsidRDefault="00636B87" w:rsidP="00D35157">
            <w:pPr>
              <w:pStyle w:val="Textoindependiente3"/>
              <w:ind w:left="708" w:hanging="357"/>
              <w:rPr>
                <w:b/>
                <w:bCs/>
                <w:color w:val="000000" w:themeColor="text1"/>
                <w:sz w:val="21"/>
                <w:szCs w:val="21"/>
              </w:rPr>
            </w:pPr>
          </w:p>
          <w:p w14:paraId="51C3FBB5" w14:textId="77777777" w:rsidR="00636B87" w:rsidRPr="004C65D4" w:rsidRDefault="00636B87" w:rsidP="00D35157">
            <w:pPr>
              <w:pStyle w:val="Textoindependiente3"/>
              <w:numPr>
                <w:ilvl w:val="0"/>
                <w:numId w:val="25"/>
              </w:numPr>
              <w:ind w:left="1428" w:hanging="357"/>
              <w:rPr>
                <w:bCs/>
                <w:color w:val="000000" w:themeColor="text1"/>
                <w:sz w:val="21"/>
                <w:szCs w:val="21"/>
              </w:rPr>
            </w:pPr>
            <w:r w:rsidRPr="004C65D4">
              <w:rPr>
                <w:bCs/>
                <w:color w:val="000000" w:themeColor="text1"/>
                <w:sz w:val="21"/>
                <w:szCs w:val="21"/>
              </w:rPr>
              <w:t>Fotocopia simple de Número de Identificación Tributaria (NIT) y Certificación Electrónica (estado activo)</w:t>
            </w:r>
          </w:p>
          <w:p w14:paraId="669C3B66" w14:textId="77777777" w:rsidR="00636B87" w:rsidRPr="004C65D4" w:rsidRDefault="00636B87" w:rsidP="00D35157">
            <w:pPr>
              <w:pStyle w:val="Textoindependiente3"/>
              <w:numPr>
                <w:ilvl w:val="0"/>
                <w:numId w:val="25"/>
              </w:numPr>
              <w:ind w:left="1428" w:hanging="357"/>
              <w:rPr>
                <w:bCs/>
                <w:color w:val="000000" w:themeColor="text1"/>
                <w:sz w:val="21"/>
                <w:szCs w:val="21"/>
              </w:rPr>
            </w:pPr>
            <w:r w:rsidRPr="004C65D4">
              <w:rPr>
                <w:bCs/>
                <w:color w:val="000000" w:themeColor="text1"/>
                <w:sz w:val="21"/>
                <w:szCs w:val="21"/>
              </w:rPr>
              <w:t>Fotocopia simple Registro FUNDEMPRESA (válida)</w:t>
            </w:r>
          </w:p>
          <w:p w14:paraId="10DA76C7" w14:textId="5AB1312D" w:rsidR="004C65D4" w:rsidRDefault="00636B87" w:rsidP="00D35157">
            <w:pPr>
              <w:pStyle w:val="Textoindependiente3"/>
              <w:ind w:left="708" w:hanging="357"/>
              <w:rPr>
                <w:b/>
                <w:bCs/>
                <w:color w:val="FFFFFF"/>
                <w:sz w:val="20"/>
              </w:rPr>
            </w:pPr>
            <w:r w:rsidRPr="004C65D4">
              <w:rPr>
                <w:bCs/>
                <w:color w:val="000000" w:themeColor="text1"/>
                <w:sz w:val="21"/>
                <w:szCs w:val="21"/>
              </w:rPr>
              <w:t>La actividad del NIT y FUNDEMPRESA debe estar asociada al servicio.</w:t>
            </w:r>
          </w:p>
        </w:tc>
      </w:tr>
      <w:tr w:rsidR="00EF0966" w:rsidRPr="00D676DF" w14:paraId="3550C33E" w14:textId="77777777" w:rsidTr="004E75AD">
        <w:trPr>
          <w:cantSplit/>
          <w:trHeight w:val="284"/>
        </w:trPr>
        <w:tc>
          <w:tcPr>
            <w:tcW w:w="5000" w:type="pct"/>
            <w:gridSpan w:val="2"/>
            <w:tcBorders>
              <w:bottom w:val="single" w:sz="4" w:space="0" w:color="auto"/>
            </w:tcBorders>
            <w:shd w:val="clear" w:color="auto" w:fill="767171"/>
            <w:vAlign w:val="center"/>
          </w:tcPr>
          <w:p w14:paraId="58D9C469" w14:textId="77777777" w:rsidR="00EF0966" w:rsidRPr="004C65D4" w:rsidRDefault="00EF0966" w:rsidP="00D35157">
            <w:pPr>
              <w:pStyle w:val="Textoindependiente3"/>
              <w:numPr>
                <w:ilvl w:val="0"/>
                <w:numId w:val="13"/>
              </w:numPr>
              <w:tabs>
                <w:tab w:val="left" w:pos="675"/>
              </w:tabs>
              <w:ind w:left="351" w:hanging="351"/>
              <w:rPr>
                <w:b/>
                <w:bCs/>
                <w:i/>
                <w:iCs/>
                <w:color w:val="FFFFFF"/>
                <w:sz w:val="21"/>
                <w:szCs w:val="21"/>
              </w:rPr>
            </w:pPr>
            <w:r w:rsidRPr="004C65D4">
              <w:rPr>
                <w:b/>
                <w:bCs/>
                <w:color w:val="FFFFFF"/>
                <w:sz w:val="21"/>
                <w:szCs w:val="21"/>
              </w:rPr>
              <w:t xml:space="preserve">EXPERIENCIA DEL PROVEEDOR </w:t>
            </w:r>
          </w:p>
        </w:tc>
      </w:tr>
      <w:tr w:rsidR="00EF0966" w:rsidRPr="009221B6" w14:paraId="31A4F593" w14:textId="77777777" w:rsidTr="004E75AD">
        <w:trPr>
          <w:cantSplit/>
          <w:trHeight w:val="284"/>
        </w:trPr>
        <w:tc>
          <w:tcPr>
            <w:tcW w:w="5000" w:type="pct"/>
            <w:gridSpan w:val="2"/>
            <w:tcBorders>
              <w:bottom w:val="single" w:sz="4" w:space="0" w:color="auto"/>
            </w:tcBorders>
            <w:shd w:val="clear" w:color="auto" w:fill="D9D9D9" w:themeFill="background1" w:themeFillShade="D9"/>
            <w:vAlign w:val="center"/>
          </w:tcPr>
          <w:p w14:paraId="765EE5DB" w14:textId="77777777" w:rsidR="00EF0966" w:rsidRPr="004C65D4" w:rsidRDefault="0092049D" w:rsidP="00D35157">
            <w:pPr>
              <w:pStyle w:val="Textoindependiente3"/>
              <w:numPr>
                <w:ilvl w:val="0"/>
                <w:numId w:val="15"/>
              </w:numPr>
              <w:rPr>
                <w:b/>
                <w:bCs/>
                <w:sz w:val="21"/>
                <w:szCs w:val="21"/>
              </w:rPr>
            </w:pPr>
            <w:r w:rsidRPr="004C65D4">
              <w:rPr>
                <w:b/>
                <w:bCs/>
                <w:sz w:val="21"/>
                <w:szCs w:val="21"/>
              </w:rPr>
              <w:t>EXPERIENCIA</w:t>
            </w:r>
          </w:p>
        </w:tc>
      </w:tr>
      <w:tr w:rsidR="00EF0966" w:rsidRPr="00D676DF" w14:paraId="3184C218" w14:textId="77777777" w:rsidTr="00062F41">
        <w:trPr>
          <w:cantSplit/>
          <w:trHeight w:val="1090"/>
        </w:trPr>
        <w:tc>
          <w:tcPr>
            <w:tcW w:w="5000" w:type="pct"/>
            <w:gridSpan w:val="2"/>
            <w:tcBorders>
              <w:top w:val="single" w:sz="4" w:space="0" w:color="auto"/>
            </w:tcBorders>
            <w:shd w:val="clear" w:color="auto" w:fill="auto"/>
            <w:vAlign w:val="center"/>
          </w:tcPr>
          <w:p w14:paraId="206DDB5A" w14:textId="77777777" w:rsidR="003C3586" w:rsidRPr="004C65D4" w:rsidRDefault="00EE0CBB" w:rsidP="00D35157">
            <w:pPr>
              <w:pStyle w:val="Textoindependiente3"/>
              <w:ind w:left="708"/>
              <w:rPr>
                <w:b/>
                <w:i/>
                <w:sz w:val="21"/>
                <w:szCs w:val="21"/>
                <w:lang w:val="es-BO"/>
              </w:rPr>
            </w:pPr>
            <w:r w:rsidRPr="004C65D4">
              <w:rPr>
                <w:sz w:val="21"/>
                <w:szCs w:val="21"/>
                <w:lang w:val="es-BO"/>
              </w:rPr>
              <w:t xml:space="preserve">Los proponentes deben contar con al menos tres (3) </w:t>
            </w:r>
            <w:r w:rsidR="00636B87">
              <w:rPr>
                <w:sz w:val="21"/>
                <w:szCs w:val="21"/>
                <w:lang w:val="es-BO"/>
              </w:rPr>
              <w:t xml:space="preserve">ventas efectuadas a empresas </w:t>
            </w:r>
            <w:r w:rsidRPr="004C65D4">
              <w:rPr>
                <w:sz w:val="21"/>
                <w:szCs w:val="21"/>
                <w:lang w:val="es-BO"/>
              </w:rPr>
              <w:t>privadas o entidades del sector público</w:t>
            </w:r>
            <w:r w:rsidR="00DC7480" w:rsidRPr="004C65D4">
              <w:rPr>
                <w:sz w:val="21"/>
                <w:szCs w:val="21"/>
                <w:lang w:val="es-BO"/>
              </w:rPr>
              <w:t>, en los últimos 5 años</w:t>
            </w:r>
            <w:r w:rsidRPr="004C65D4">
              <w:rPr>
                <w:sz w:val="21"/>
                <w:szCs w:val="21"/>
                <w:lang w:val="es-BO"/>
              </w:rPr>
              <w:t xml:space="preserve">. Tal experiencia debe ser respaldada con órdenes de </w:t>
            </w:r>
            <w:r w:rsidR="00636B87">
              <w:rPr>
                <w:sz w:val="21"/>
                <w:szCs w:val="21"/>
                <w:lang w:val="es-BO"/>
              </w:rPr>
              <w:t>compra,</w:t>
            </w:r>
            <w:r w:rsidRPr="004C65D4">
              <w:rPr>
                <w:sz w:val="21"/>
                <w:szCs w:val="21"/>
                <w:lang w:val="es-BO"/>
              </w:rPr>
              <w:t xml:space="preserve"> contratos o facturas por </w:t>
            </w:r>
            <w:r w:rsidR="006B4D45" w:rsidRPr="004C65D4">
              <w:rPr>
                <w:sz w:val="21"/>
                <w:szCs w:val="21"/>
                <w:lang w:val="es-BO"/>
              </w:rPr>
              <w:t>las provisiones realizadas</w:t>
            </w:r>
            <w:r w:rsidRPr="004C65D4">
              <w:rPr>
                <w:sz w:val="21"/>
                <w:szCs w:val="21"/>
                <w:lang w:val="es-BO"/>
              </w:rPr>
              <w:t xml:space="preserve">. </w:t>
            </w:r>
            <w:r w:rsidRPr="004C65D4">
              <w:rPr>
                <w:b/>
                <w:sz w:val="21"/>
                <w:szCs w:val="21"/>
                <w:lang w:val="es-BO"/>
              </w:rPr>
              <w:t>(El proponente debe presentar documentación de respaldo en fotocopia simple, que acredite tal experiencia)</w:t>
            </w:r>
          </w:p>
        </w:tc>
      </w:tr>
      <w:tr w:rsidR="00EF0966" w:rsidRPr="009221B6" w14:paraId="02C04429" w14:textId="77777777" w:rsidTr="004E75AD">
        <w:trPr>
          <w:cantSplit/>
          <w:trHeight w:val="284"/>
        </w:trPr>
        <w:tc>
          <w:tcPr>
            <w:tcW w:w="5000" w:type="pct"/>
            <w:gridSpan w:val="2"/>
            <w:shd w:val="clear" w:color="auto" w:fill="767171"/>
            <w:vAlign w:val="center"/>
          </w:tcPr>
          <w:p w14:paraId="4D16E79D" w14:textId="77777777" w:rsidR="00EF0966" w:rsidRPr="004C65D4" w:rsidRDefault="00EF0966" w:rsidP="00D35157">
            <w:pPr>
              <w:pStyle w:val="Textoindependiente3"/>
              <w:numPr>
                <w:ilvl w:val="0"/>
                <w:numId w:val="13"/>
              </w:numPr>
              <w:ind w:left="351" w:hanging="351"/>
              <w:rPr>
                <w:b/>
                <w:bCs/>
                <w:i/>
                <w:iCs/>
                <w:color w:val="FFFFFF"/>
                <w:sz w:val="21"/>
                <w:szCs w:val="21"/>
              </w:rPr>
            </w:pPr>
            <w:r w:rsidRPr="004C65D4">
              <w:rPr>
                <w:b/>
                <w:bCs/>
                <w:color w:val="FFFFFF"/>
                <w:sz w:val="21"/>
                <w:szCs w:val="21"/>
              </w:rPr>
              <w:t>CONDICIONES ADMINISTRATIVAS</w:t>
            </w:r>
          </w:p>
        </w:tc>
      </w:tr>
      <w:tr w:rsidR="00865CBD" w:rsidRPr="00DB3419" w14:paraId="149FE504" w14:textId="77777777" w:rsidTr="004E75AD">
        <w:trPr>
          <w:trHeight w:val="340"/>
        </w:trPr>
        <w:tc>
          <w:tcPr>
            <w:tcW w:w="5000" w:type="pct"/>
            <w:gridSpan w:val="2"/>
            <w:tcBorders>
              <w:bottom w:val="single" w:sz="4" w:space="0" w:color="auto"/>
            </w:tcBorders>
            <w:shd w:val="clear" w:color="auto" w:fill="D9D9D9" w:themeFill="background1" w:themeFillShade="D9"/>
            <w:vAlign w:val="center"/>
          </w:tcPr>
          <w:p w14:paraId="25038F5F" w14:textId="77777777" w:rsidR="00865CBD" w:rsidRPr="004C65D4" w:rsidRDefault="00865CBD" w:rsidP="00D35157">
            <w:pPr>
              <w:pStyle w:val="Textoindependiente3"/>
              <w:numPr>
                <w:ilvl w:val="0"/>
                <w:numId w:val="16"/>
              </w:numPr>
              <w:rPr>
                <w:b/>
                <w:bCs/>
                <w:sz w:val="21"/>
                <w:szCs w:val="21"/>
                <w:lang w:val="es-BO"/>
              </w:rPr>
            </w:pPr>
            <w:r w:rsidRPr="004C65D4">
              <w:rPr>
                <w:b/>
                <w:bCs/>
                <w:sz w:val="21"/>
                <w:szCs w:val="21"/>
                <w:lang w:val="es-BO"/>
              </w:rPr>
              <w:t>FORMALIZACIÓN</w:t>
            </w:r>
          </w:p>
        </w:tc>
      </w:tr>
      <w:tr w:rsidR="00865CBD" w:rsidRPr="00DB3419" w14:paraId="029531DE" w14:textId="77777777" w:rsidTr="00421903">
        <w:trPr>
          <w:trHeight w:val="329"/>
        </w:trPr>
        <w:tc>
          <w:tcPr>
            <w:tcW w:w="5000" w:type="pct"/>
            <w:gridSpan w:val="2"/>
            <w:tcBorders>
              <w:bottom w:val="single" w:sz="4" w:space="0" w:color="auto"/>
            </w:tcBorders>
            <w:shd w:val="clear" w:color="auto" w:fill="auto"/>
            <w:vAlign w:val="center"/>
          </w:tcPr>
          <w:p w14:paraId="55218918" w14:textId="249E9853" w:rsidR="00865CBD" w:rsidRPr="004C65D4" w:rsidRDefault="00832B93" w:rsidP="00D35157">
            <w:pPr>
              <w:pStyle w:val="Textoindependiente3"/>
              <w:ind w:left="708"/>
              <w:rPr>
                <w:sz w:val="21"/>
                <w:szCs w:val="21"/>
                <w:lang w:val="es-BO"/>
              </w:rPr>
            </w:pPr>
            <w:r>
              <w:rPr>
                <w:sz w:val="21"/>
                <w:szCs w:val="21"/>
                <w:lang w:val="es-BO"/>
              </w:rPr>
              <w:t xml:space="preserve">La </w:t>
            </w:r>
            <w:r w:rsidR="00421903">
              <w:rPr>
                <w:sz w:val="21"/>
                <w:szCs w:val="21"/>
                <w:lang w:val="es-BO"/>
              </w:rPr>
              <w:t>compra se</w:t>
            </w:r>
            <w:r w:rsidR="00865CBD" w:rsidRPr="004C65D4">
              <w:rPr>
                <w:sz w:val="21"/>
                <w:szCs w:val="21"/>
                <w:lang w:val="es-BO"/>
              </w:rPr>
              <w:t xml:space="preserve"> formalizará mediante la suscripción de una </w:t>
            </w:r>
            <w:r w:rsidR="00DC7480" w:rsidRPr="004C65D4">
              <w:rPr>
                <w:sz w:val="21"/>
                <w:szCs w:val="21"/>
                <w:lang w:val="es-BO"/>
              </w:rPr>
              <w:t xml:space="preserve">ORDEN </w:t>
            </w:r>
            <w:r w:rsidR="006B4D45">
              <w:rPr>
                <w:sz w:val="21"/>
                <w:szCs w:val="21"/>
                <w:lang w:val="es-BO"/>
              </w:rPr>
              <w:t>DE COMPRA</w:t>
            </w:r>
            <w:r w:rsidR="00865CBD" w:rsidRPr="004C65D4">
              <w:rPr>
                <w:sz w:val="21"/>
                <w:szCs w:val="21"/>
                <w:lang w:val="es-BO"/>
              </w:rPr>
              <w:t>.</w:t>
            </w:r>
          </w:p>
        </w:tc>
      </w:tr>
      <w:tr w:rsidR="00EF0966" w:rsidRPr="009221B6" w14:paraId="08CB4F78" w14:textId="77777777" w:rsidTr="004E75AD">
        <w:trPr>
          <w:cantSplit/>
          <w:trHeight w:val="284"/>
        </w:trPr>
        <w:tc>
          <w:tcPr>
            <w:tcW w:w="5000" w:type="pct"/>
            <w:gridSpan w:val="2"/>
            <w:tcBorders>
              <w:bottom w:val="single" w:sz="4" w:space="0" w:color="auto"/>
            </w:tcBorders>
            <w:shd w:val="clear" w:color="auto" w:fill="D9D9D9" w:themeFill="background1" w:themeFillShade="D9"/>
            <w:vAlign w:val="center"/>
          </w:tcPr>
          <w:p w14:paraId="30A6C473" w14:textId="77777777" w:rsidR="00EF0966" w:rsidRPr="004C65D4" w:rsidRDefault="00EF0966" w:rsidP="00D35157">
            <w:pPr>
              <w:pStyle w:val="Textoindependiente3"/>
              <w:numPr>
                <w:ilvl w:val="0"/>
                <w:numId w:val="16"/>
              </w:numPr>
              <w:rPr>
                <w:b/>
                <w:bCs/>
                <w:sz w:val="21"/>
                <w:szCs w:val="21"/>
              </w:rPr>
            </w:pPr>
            <w:r w:rsidRPr="004C65D4">
              <w:rPr>
                <w:b/>
                <w:bCs/>
                <w:sz w:val="21"/>
                <w:szCs w:val="21"/>
              </w:rPr>
              <w:t>LUGAR DE ENTREGA</w:t>
            </w:r>
          </w:p>
        </w:tc>
      </w:tr>
      <w:tr w:rsidR="00EF0966" w:rsidRPr="00D676DF" w14:paraId="28948816" w14:textId="77777777" w:rsidTr="00832B93">
        <w:trPr>
          <w:cantSplit/>
          <w:trHeight w:val="1105"/>
        </w:trPr>
        <w:tc>
          <w:tcPr>
            <w:tcW w:w="5000" w:type="pct"/>
            <w:gridSpan w:val="2"/>
            <w:tcBorders>
              <w:bottom w:val="single" w:sz="4" w:space="0" w:color="auto"/>
            </w:tcBorders>
            <w:shd w:val="clear" w:color="auto" w:fill="auto"/>
            <w:vAlign w:val="center"/>
          </w:tcPr>
          <w:p w14:paraId="7293BBB2" w14:textId="0C4A4F5E" w:rsidR="00FD32BF" w:rsidRPr="007F3DD7" w:rsidRDefault="00421903" w:rsidP="00D35157">
            <w:pPr>
              <w:pStyle w:val="Textoindependiente3"/>
              <w:ind w:left="708"/>
              <w:rPr>
                <w:bCs/>
                <w:sz w:val="21"/>
                <w:szCs w:val="21"/>
                <w:lang w:val="es-BO"/>
              </w:rPr>
            </w:pPr>
            <w:r w:rsidRPr="00421903">
              <w:rPr>
                <w:bCs/>
                <w:sz w:val="21"/>
                <w:szCs w:val="21"/>
                <w:lang w:val="es-BO"/>
              </w:rPr>
              <w:t>El/la proveedor (a) realizará la entrega de los BIENES a través de una nota de Entrega o Nota de Remisión en las instalaciones del Tribunal Electoral Departamental de La Paz, ubicado en la Av. 20 de octubre Esq. Juan José Pérez NO. 2001, en la Unidad de ALMACENES Y SERVICIOS GENERALES en su totalidad y no en partes.</w:t>
            </w:r>
          </w:p>
        </w:tc>
      </w:tr>
      <w:tr w:rsidR="00EF0966" w:rsidRPr="009221B6" w14:paraId="519D80EA" w14:textId="77777777" w:rsidTr="004E75AD">
        <w:trPr>
          <w:cantSplit/>
          <w:trHeight w:val="284"/>
        </w:trPr>
        <w:tc>
          <w:tcPr>
            <w:tcW w:w="5000" w:type="pct"/>
            <w:gridSpan w:val="2"/>
            <w:tcBorders>
              <w:bottom w:val="single" w:sz="4" w:space="0" w:color="auto"/>
            </w:tcBorders>
            <w:shd w:val="clear" w:color="auto" w:fill="D9D9D9" w:themeFill="background1" w:themeFillShade="D9"/>
            <w:vAlign w:val="center"/>
          </w:tcPr>
          <w:p w14:paraId="65358789" w14:textId="77777777" w:rsidR="00EF0966" w:rsidRPr="004C65D4" w:rsidRDefault="00EF0966" w:rsidP="00D35157">
            <w:pPr>
              <w:pStyle w:val="Textoindependiente3"/>
              <w:numPr>
                <w:ilvl w:val="0"/>
                <w:numId w:val="16"/>
              </w:numPr>
              <w:rPr>
                <w:b/>
                <w:bCs/>
                <w:sz w:val="21"/>
                <w:szCs w:val="21"/>
              </w:rPr>
            </w:pPr>
            <w:r w:rsidRPr="004C65D4">
              <w:rPr>
                <w:b/>
                <w:bCs/>
                <w:sz w:val="21"/>
                <w:szCs w:val="21"/>
              </w:rPr>
              <w:lastRenderedPageBreak/>
              <w:t>PLAZO DE</w:t>
            </w:r>
            <w:r w:rsidR="004C65D4" w:rsidRPr="004C65D4">
              <w:rPr>
                <w:b/>
                <w:bCs/>
                <w:sz w:val="21"/>
                <w:szCs w:val="21"/>
              </w:rPr>
              <w:t xml:space="preserve"> </w:t>
            </w:r>
            <w:r w:rsidR="007F3DD7">
              <w:rPr>
                <w:b/>
                <w:bCs/>
                <w:sz w:val="21"/>
                <w:szCs w:val="21"/>
              </w:rPr>
              <w:t>ENTREGA DE LOS BIENES</w:t>
            </w:r>
            <w:r w:rsidR="001C5D38" w:rsidRPr="004C65D4">
              <w:rPr>
                <w:b/>
                <w:bCs/>
                <w:sz w:val="21"/>
                <w:szCs w:val="21"/>
              </w:rPr>
              <w:t xml:space="preserve"> </w:t>
            </w:r>
          </w:p>
        </w:tc>
      </w:tr>
      <w:tr w:rsidR="00EF0966" w:rsidRPr="00D676DF" w14:paraId="1E50BB22" w14:textId="77777777" w:rsidTr="00D35157">
        <w:trPr>
          <w:trHeight w:val="1256"/>
        </w:trPr>
        <w:tc>
          <w:tcPr>
            <w:tcW w:w="5000" w:type="pct"/>
            <w:gridSpan w:val="2"/>
            <w:tcBorders>
              <w:bottom w:val="single" w:sz="4" w:space="0" w:color="auto"/>
            </w:tcBorders>
            <w:vAlign w:val="center"/>
          </w:tcPr>
          <w:p w14:paraId="22676B4C" w14:textId="7BDB8F3D" w:rsidR="00EF0966" w:rsidRDefault="00475859" w:rsidP="00D35157">
            <w:pPr>
              <w:pStyle w:val="Textoindependiente3"/>
              <w:ind w:left="708"/>
              <w:rPr>
                <w:bCs/>
                <w:iCs/>
                <w:sz w:val="21"/>
                <w:szCs w:val="21"/>
              </w:rPr>
            </w:pPr>
            <w:r>
              <w:rPr>
                <w:bCs/>
                <w:iCs/>
                <w:sz w:val="21"/>
                <w:szCs w:val="21"/>
              </w:rPr>
              <w:t>Dos</w:t>
            </w:r>
            <w:r w:rsidR="007F3DD7">
              <w:rPr>
                <w:bCs/>
                <w:iCs/>
                <w:sz w:val="21"/>
                <w:szCs w:val="21"/>
              </w:rPr>
              <w:t xml:space="preserve"> (</w:t>
            </w:r>
            <w:r>
              <w:rPr>
                <w:bCs/>
                <w:iCs/>
                <w:sz w:val="21"/>
                <w:szCs w:val="21"/>
              </w:rPr>
              <w:t>2</w:t>
            </w:r>
            <w:r w:rsidR="007F3DD7">
              <w:rPr>
                <w:bCs/>
                <w:iCs/>
                <w:sz w:val="21"/>
                <w:szCs w:val="21"/>
              </w:rPr>
              <w:t xml:space="preserve">) </w:t>
            </w:r>
            <w:r w:rsidR="00EF0966" w:rsidRPr="004C65D4">
              <w:rPr>
                <w:bCs/>
                <w:iCs/>
                <w:sz w:val="21"/>
                <w:szCs w:val="21"/>
              </w:rPr>
              <w:t>días calendario</w:t>
            </w:r>
            <w:r w:rsidR="007F3DD7">
              <w:rPr>
                <w:bCs/>
                <w:iCs/>
                <w:sz w:val="21"/>
                <w:szCs w:val="21"/>
              </w:rPr>
              <w:t>, computables</w:t>
            </w:r>
            <w:r w:rsidR="00EF0966" w:rsidRPr="004C65D4">
              <w:rPr>
                <w:bCs/>
                <w:iCs/>
                <w:sz w:val="21"/>
                <w:szCs w:val="21"/>
              </w:rPr>
              <w:t xml:space="preserve"> a </w:t>
            </w:r>
            <w:r w:rsidR="00DD0A19">
              <w:rPr>
                <w:bCs/>
                <w:iCs/>
                <w:sz w:val="21"/>
                <w:szCs w:val="21"/>
              </w:rPr>
              <w:t>partir de</w:t>
            </w:r>
            <w:bookmarkStart w:id="0" w:name="_GoBack"/>
            <w:bookmarkEnd w:id="0"/>
            <w:r w:rsidR="00DD0A19">
              <w:rPr>
                <w:bCs/>
                <w:iCs/>
                <w:sz w:val="21"/>
                <w:szCs w:val="21"/>
              </w:rPr>
              <w:t xml:space="preserve"> </w:t>
            </w:r>
            <w:r w:rsidR="00F46F07" w:rsidRPr="004C65D4">
              <w:rPr>
                <w:bCs/>
                <w:iCs/>
                <w:sz w:val="21"/>
                <w:szCs w:val="21"/>
              </w:rPr>
              <w:t>la suscripción de la O</w:t>
            </w:r>
            <w:r w:rsidR="00EF0966" w:rsidRPr="004C65D4">
              <w:rPr>
                <w:bCs/>
                <w:iCs/>
                <w:sz w:val="21"/>
                <w:szCs w:val="21"/>
              </w:rPr>
              <w:t xml:space="preserve">rden de </w:t>
            </w:r>
            <w:r w:rsidR="007F3DD7">
              <w:rPr>
                <w:bCs/>
                <w:iCs/>
                <w:sz w:val="21"/>
                <w:szCs w:val="21"/>
              </w:rPr>
              <w:t>Compra</w:t>
            </w:r>
            <w:r w:rsidR="00EF0966" w:rsidRPr="004C65D4">
              <w:rPr>
                <w:bCs/>
                <w:iCs/>
                <w:sz w:val="21"/>
                <w:szCs w:val="21"/>
              </w:rPr>
              <w:t>.</w:t>
            </w:r>
            <w:r w:rsidR="009540D5" w:rsidRPr="004C65D4">
              <w:rPr>
                <w:bCs/>
                <w:iCs/>
                <w:sz w:val="21"/>
                <w:szCs w:val="21"/>
              </w:rPr>
              <w:t xml:space="preserve"> </w:t>
            </w:r>
          </w:p>
          <w:p w14:paraId="748C17BA" w14:textId="77777777" w:rsidR="00FD32BF" w:rsidRPr="00FD32BF" w:rsidRDefault="00FD32BF" w:rsidP="00D35157">
            <w:pPr>
              <w:pStyle w:val="Textoindependiente3"/>
              <w:ind w:left="708"/>
              <w:rPr>
                <w:bCs/>
                <w:iCs/>
                <w:sz w:val="12"/>
                <w:szCs w:val="21"/>
              </w:rPr>
            </w:pPr>
          </w:p>
          <w:p w14:paraId="3D772199" w14:textId="77777777" w:rsidR="00FD32BF" w:rsidRPr="004C65D4" w:rsidRDefault="00FD32BF" w:rsidP="00D35157">
            <w:pPr>
              <w:pStyle w:val="Textoindependiente3"/>
              <w:ind w:left="708"/>
              <w:rPr>
                <w:bCs/>
                <w:iCs/>
                <w:sz w:val="21"/>
                <w:szCs w:val="21"/>
              </w:rPr>
            </w:pPr>
            <w:r w:rsidRPr="00FD32BF">
              <w:rPr>
                <w:bCs/>
                <w:iCs/>
                <w:sz w:val="21"/>
                <w:szCs w:val="21"/>
              </w:rPr>
              <w:t>El Proveedor, deberá hacer conocer la fecha de entrega del BIEN con anticipación, tomando en cuenta los tiempos que pudiera involucrar la revisión de los mismos, así como la previsión de su almacenaje</w:t>
            </w:r>
          </w:p>
        </w:tc>
      </w:tr>
      <w:tr w:rsidR="00EF0966" w:rsidRPr="00D676DF" w14:paraId="02BB373C" w14:textId="77777777" w:rsidTr="00FD32BF">
        <w:trPr>
          <w:cantSplit/>
          <w:trHeight w:val="416"/>
        </w:trPr>
        <w:tc>
          <w:tcPr>
            <w:tcW w:w="5000" w:type="pct"/>
            <w:gridSpan w:val="2"/>
            <w:shd w:val="clear" w:color="auto" w:fill="D9D9D9" w:themeFill="background1" w:themeFillShade="D9"/>
            <w:vAlign w:val="center"/>
          </w:tcPr>
          <w:p w14:paraId="1A27C4F2" w14:textId="77777777" w:rsidR="00EF0966" w:rsidRPr="004C65D4" w:rsidRDefault="00EF0966" w:rsidP="00D35157">
            <w:pPr>
              <w:pStyle w:val="Textoindependiente3"/>
              <w:numPr>
                <w:ilvl w:val="0"/>
                <w:numId w:val="16"/>
              </w:numPr>
              <w:rPr>
                <w:b/>
                <w:bCs/>
                <w:sz w:val="21"/>
                <w:szCs w:val="21"/>
              </w:rPr>
            </w:pPr>
            <w:r w:rsidRPr="004C65D4">
              <w:rPr>
                <w:b/>
                <w:bCs/>
                <w:sz w:val="21"/>
                <w:szCs w:val="21"/>
              </w:rPr>
              <w:t xml:space="preserve">INCUMPLIMIENTO </w:t>
            </w:r>
          </w:p>
        </w:tc>
      </w:tr>
      <w:tr w:rsidR="00EF0966" w:rsidRPr="00D676DF" w14:paraId="42CF5BF0" w14:textId="77777777" w:rsidTr="00D35157">
        <w:trPr>
          <w:cantSplit/>
          <w:trHeight w:val="1257"/>
        </w:trPr>
        <w:tc>
          <w:tcPr>
            <w:tcW w:w="5000" w:type="pct"/>
            <w:gridSpan w:val="2"/>
            <w:shd w:val="clear" w:color="auto" w:fill="auto"/>
            <w:vAlign w:val="center"/>
          </w:tcPr>
          <w:p w14:paraId="63429891" w14:textId="77777777" w:rsidR="0057248E" w:rsidRPr="004C65D4" w:rsidRDefault="00EF0966" w:rsidP="00D35157">
            <w:pPr>
              <w:pStyle w:val="Textoindependiente3"/>
              <w:ind w:left="708"/>
              <w:rPr>
                <w:bCs/>
                <w:iCs/>
                <w:sz w:val="21"/>
                <w:szCs w:val="21"/>
              </w:rPr>
            </w:pPr>
            <w:r w:rsidRPr="004C65D4">
              <w:rPr>
                <w:bCs/>
                <w:iCs/>
                <w:sz w:val="21"/>
                <w:szCs w:val="21"/>
              </w:rPr>
              <w:t>En caso de incumplimiento en el plazo de entrega</w:t>
            </w:r>
            <w:r w:rsidR="00F46F07" w:rsidRPr="004C65D4">
              <w:rPr>
                <w:bCs/>
                <w:iCs/>
                <w:sz w:val="21"/>
                <w:szCs w:val="21"/>
              </w:rPr>
              <w:t>, s</w:t>
            </w:r>
            <w:r w:rsidRPr="004C65D4">
              <w:rPr>
                <w:bCs/>
                <w:iCs/>
                <w:sz w:val="21"/>
                <w:szCs w:val="21"/>
              </w:rPr>
              <w:t xml:space="preserve">e dejará sin efecto la Orden de </w:t>
            </w:r>
            <w:r w:rsidR="00DD0A19">
              <w:rPr>
                <w:bCs/>
                <w:iCs/>
                <w:sz w:val="21"/>
                <w:szCs w:val="21"/>
              </w:rPr>
              <w:t>Compra</w:t>
            </w:r>
            <w:r w:rsidR="00F46F07" w:rsidRPr="004C65D4">
              <w:rPr>
                <w:bCs/>
                <w:iCs/>
                <w:sz w:val="21"/>
                <w:szCs w:val="21"/>
              </w:rPr>
              <w:t xml:space="preserve">, </w:t>
            </w:r>
            <w:r w:rsidRPr="004C65D4">
              <w:rPr>
                <w:bCs/>
                <w:iCs/>
                <w:sz w:val="21"/>
                <w:szCs w:val="21"/>
              </w:rPr>
              <w:t>y si el monto es mayor a Bs</w:t>
            </w:r>
            <w:r w:rsidR="00CA34E8" w:rsidRPr="004C65D4">
              <w:rPr>
                <w:bCs/>
                <w:iCs/>
                <w:sz w:val="21"/>
                <w:szCs w:val="21"/>
              </w:rPr>
              <w:t xml:space="preserve"> </w:t>
            </w:r>
            <w:r w:rsidRPr="004C65D4">
              <w:rPr>
                <w:bCs/>
                <w:iCs/>
                <w:sz w:val="21"/>
                <w:szCs w:val="21"/>
              </w:rPr>
              <w:t xml:space="preserve">20.000,00 se registrará el incumplimiento en el SICOES. </w:t>
            </w:r>
          </w:p>
          <w:p w14:paraId="0CE3CD1F" w14:textId="77777777" w:rsidR="004C65D4" w:rsidRPr="004C65D4" w:rsidRDefault="004C65D4" w:rsidP="00D35157">
            <w:pPr>
              <w:pStyle w:val="Textoindependiente3"/>
              <w:ind w:left="708"/>
              <w:rPr>
                <w:bCs/>
                <w:iCs/>
                <w:sz w:val="21"/>
                <w:szCs w:val="21"/>
              </w:rPr>
            </w:pPr>
          </w:p>
          <w:p w14:paraId="1A40CB99" w14:textId="183B4425" w:rsidR="004C65D4" w:rsidRPr="004C65D4" w:rsidRDefault="004C65D4" w:rsidP="00D35157">
            <w:pPr>
              <w:pStyle w:val="Textoindependiente3"/>
              <w:ind w:left="708"/>
              <w:rPr>
                <w:bCs/>
                <w:iCs/>
                <w:sz w:val="21"/>
                <w:szCs w:val="21"/>
              </w:rPr>
            </w:pPr>
            <w:r w:rsidRPr="004C65D4">
              <w:rPr>
                <w:bCs/>
                <w:iCs/>
                <w:sz w:val="21"/>
                <w:szCs w:val="21"/>
              </w:rPr>
              <w:t xml:space="preserve">Para tal efecto, una vez emitido el Informe de Disconformidad la Unidad Solicitante deberá emitir un Informe Técnico al </w:t>
            </w:r>
            <w:r w:rsidR="00D35157" w:rsidRPr="004C65D4">
              <w:rPr>
                <w:bCs/>
                <w:iCs/>
                <w:sz w:val="21"/>
                <w:szCs w:val="21"/>
              </w:rPr>
              <w:t>responsable</w:t>
            </w:r>
            <w:r w:rsidRPr="004C65D4">
              <w:rPr>
                <w:bCs/>
                <w:iCs/>
                <w:sz w:val="21"/>
                <w:szCs w:val="21"/>
              </w:rPr>
              <w:t xml:space="preserve"> del Proceso de Contratación, el mismo que dejará sin efecto la Orden de </w:t>
            </w:r>
            <w:r w:rsidR="00832B93">
              <w:rPr>
                <w:bCs/>
                <w:iCs/>
                <w:sz w:val="21"/>
                <w:szCs w:val="21"/>
              </w:rPr>
              <w:t>Compra.</w:t>
            </w:r>
          </w:p>
        </w:tc>
      </w:tr>
      <w:tr w:rsidR="00EF0966" w:rsidRPr="00D676DF" w14:paraId="29A24BAB" w14:textId="77777777" w:rsidTr="004C65D4">
        <w:trPr>
          <w:cantSplit/>
          <w:trHeight w:val="416"/>
        </w:trPr>
        <w:tc>
          <w:tcPr>
            <w:tcW w:w="5000" w:type="pct"/>
            <w:gridSpan w:val="2"/>
            <w:shd w:val="clear" w:color="auto" w:fill="D9D9D9" w:themeFill="background1" w:themeFillShade="D9"/>
            <w:vAlign w:val="center"/>
          </w:tcPr>
          <w:p w14:paraId="2806D83C" w14:textId="77777777" w:rsidR="00EF0966" w:rsidRPr="004C65D4" w:rsidRDefault="00EF0966" w:rsidP="00D35157">
            <w:pPr>
              <w:pStyle w:val="Textoindependiente3"/>
              <w:numPr>
                <w:ilvl w:val="0"/>
                <w:numId w:val="16"/>
              </w:numPr>
              <w:rPr>
                <w:b/>
                <w:bCs/>
                <w:sz w:val="21"/>
                <w:szCs w:val="21"/>
              </w:rPr>
            </w:pPr>
            <w:r w:rsidRPr="004C65D4">
              <w:rPr>
                <w:b/>
                <w:bCs/>
                <w:sz w:val="21"/>
                <w:szCs w:val="21"/>
              </w:rPr>
              <w:t>RESPONSABLE O COMISIÓN DE RECEPCIÓN</w:t>
            </w:r>
          </w:p>
        </w:tc>
      </w:tr>
      <w:tr w:rsidR="00EF0966" w:rsidRPr="00D676DF" w14:paraId="1A755138" w14:textId="77777777" w:rsidTr="00D35157">
        <w:trPr>
          <w:trHeight w:val="1279"/>
        </w:trPr>
        <w:tc>
          <w:tcPr>
            <w:tcW w:w="5000" w:type="pct"/>
            <w:gridSpan w:val="2"/>
            <w:shd w:val="clear" w:color="auto" w:fill="auto"/>
            <w:vAlign w:val="center"/>
          </w:tcPr>
          <w:p w14:paraId="523D98BD" w14:textId="645D9635" w:rsidR="00EF0966" w:rsidRPr="004C65D4" w:rsidRDefault="00EF0966" w:rsidP="00D35157">
            <w:pPr>
              <w:pStyle w:val="Textoindependiente3"/>
              <w:ind w:left="708"/>
              <w:rPr>
                <w:bCs/>
                <w:sz w:val="21"/>
                <w:szCs w:val="21"/>
                <w:lang w:val="es-ES_tradnl"/>
              </w:rPr>
            </w:pPr>
            <w:r w:rsidRPr="004C65D4">
              <w:rPr>
                <w:bCs/>
                <w:sz w:val="21"/>
                <w:szCs w:val="21"/>
                <w:lang w:val="es-ES_tradnl"/>
              </w:rPr>
              <w:t xml:space="preserve">El </w:t>
            </w:r>
            <w:r w:rsidR="00D35157" w:rsidRPr="004C65D4">
              <w:rPr>
                <w:bCs/>
                <w:sz w:val="21"/>
                <w:szCs w:val="21"/>
                <w:lang w:val="es-ES_tradnl"/>
              </w:rPr>
              <w:t>responsable</w:t>
            </w:r>
            <w:r w:rsidRPr="004C65D4">
              <w:rPr>
                <w:bCs/>
                <w:sz w:val="21"/>
                <w:szCs w:val="21"/>
                <w:lang w:val="es-ES_tradnl"/>
              </w:rPr>
              <w:t xml:space="preserve"> o Comisión de Recepción será designado por el </w:t>
            </w:r>
            <w:r w:rsidR="00D35157" w:rsidRPr="004C65D4">
              <w:rPr>
                <w:bCs/>
                <w:sz w:val="21"/>
                <w:szCs w:val="21"/>
                <w:lang w:val="es-ES_tradnl"/>
              </w:rPr>
              <w:t>responsable</w:t>
            </w:r>
            <w:r w:rsidR="002E1493" w:rsidRPr="004C65D4">
              <w:rPr>
                <w:bCs/>
                <w:sz w:val="21"/>
                <w:szCs w:val="21"/>
                <w:lang w:val="es-ES_tradnl"/>
              </w:rPr>
              <w:t xml:space="preserve"> del Proceso de Contratación</w:t>
            </w:r>
            <w:r w:rsidR="00F571EA" w:rsidRPr="004C65D4">
              <w:rPr>
                <w:bCs/>
                <w:sz w:val="21"/>
                <w:szCs w:val="21"/>
                <w:lang w:val="es-ES_tradnl"/>
              </w:rPr>
              <w:t xml:space="preserve"> Directa </w:t>
            </w:r>
            <w:r w:rsidRPr="004C65D4">
              <w:rPr>
                <w:bCs/>
                <w:sz w:val="21"/>
                <w:szCs w:val="21"/>
                <w:lang w:val="es-ES_tradnl"/>
              </w:rPr>
              <w:t xml:space="preserve">y se encargará de </w:t>
            </w:r>
            <w:r w:rsidR="00DD0A19">
              <w:rPr>
                <w:bCs/>
                <w:sz w:val="21"/>
                <w:szCs w:val="21"/>
                <w:lang w:val="es-ES_tradnl"/>
              </w:rPr>
              <w:t>realizar la verificación de los bienes</w:t>
            </w:r>
            <w:r w:rsidRPr="004C65D4">
              <w:rPr>
                <w:bCs/>
                <w:sz w:val="21"/>
                <w:szCs w:val="21"/>
                <w:lang w:val="es-ES_tradnl"/>
              </w:rPr>
              <w:t>, a cuyo efecto realizará las siguientes funciones:</w:t>
            </w:r>
          </w:p>
          <w:p w14:paraId="20197EA7" w14:textId="77777777" w:rsidR="00EF0966" w:rsidRPr="004C65D4" w:rsidRDefault="00EF0966" w:rsidP="00D35157">
            <w:pPr>
              <w:pStyle w:val="Textoindependiente3"/>
              <w:numPr>
                <w:ilvl w:val="0"/>
                <w:numId w:val="6"/>
              </w:numPr>
              <w:rPr>
                <w:bCs/>
                <w:sz w:val="21"/>
                <w:szCs w:val="21"/>
              </w:rPr>
            </w:pPr>
            <w:r w:rsidRPr="004C65D4">
              <w:rPr>
                <w:bCs/>
                <w:sz w:val="21"/>
                <w:szCs w:val="21"/>
              </w:rPr>
              <w:t xml:space="preserve">Efectuar la recepción </w:t>
            </w:r>
            <w:r w:rsidR="00832B93" w:rsidRPr="004C65D4">
              <w:rPr>
                <w:bCs/>
                <w:sz w:val="21"/>
                <w:szCs w:val="21"/>
              </w:rPr>
              <w:t>de los bienes</w:t>
            </w:r>
            <w:r w:rsidR="00F571EA" w:rsidRPr="004C65D4">
              <w:rPr>
                <w:bCs/>
                <w:sz w:val="21"/>
                <w:szCs w:val="21"/>
              </w:rPr>
              <w:t xml:space="preserve">, </w:t>
            </w:r>
            <w:r w:rsidRPr="004C65D4">
              <w:rPr>
                <w:bCs/>
                <w:sz w:val="21"/>
                <w:szCs w:val="21"/>
              </w:rPr>
              <w:t>verificando el cumplimiento de las especificaciones técnicas.</w:t>
            </w:r>
          </w:p>
          <w:p w14:paraId="0D1C870A" w14:textId="77777777" w:rsidR="00EF0966" w:rsidRPr="004C65D4" w:rsidRDefault="00EF0966" w:rsidP="00D35157">
            <w:pPr>
              <w:pStyle w:val="Textoindependiente3"/>
              <w:numPr>
                <w:ilvl w:val="0"/>
                <w:numId w:val="6"/>
              </w:numPr>
              <w:rPr>
                <w:bCs/>
                <w:sz w:val="21"/>
                <w:szCs w:val="21"/>
              </w:rPr>
            </w:pPr>
            <w:r w:rsidRPr="004C65D4">
              <w:rPr>
                <w:bCs/>
                <w:sz w:val="21"/>
                <w:szCs w:val="21"/>
              </w:rPr>
              <w:t>Emitir el informe de conformidad</w:t>
            </w:r>
            <w:r w:rsidR="002E1493" w:rsidRPr="004C65D4">
              <w:rPr>
                <w:bCs/>
                <w:sz w:val="21"/>
                <w:szCs w:val="21"/>
              </w:rPr>
              <w:t xml:space="preserve"> o disconformidad</w:t>
            </w:r>
            <w:r w:rsidRPr="004C65D4">
              <w:rPr>
                <w:bCs/>
                <w:sz w:val="21"/>
                <w:szCs w:val="21"/>
              </w:rPr>
              <w:t xml:space="preserve"> </w:t>
            </w:r>
            <w:r w:rsidR="00F571EA" w:rsidRPr="004C65D4">
              <w:rPr>
                <w:bCs/>
                <w:sz w:val="21"/>
                <w:szCs w:val="21"/>
              </w:rPr>
              <w:t xml:space="preserve">cuando corresponda. </w:t>
            </w:r>
          </w:p>
        </w:tc>
      </w:tr>
      <w:tr w:rsidR="00EF0966" w:rsidRPr="00D676DF" w14:paraId="65C476FA" w14:textId="77777777" w:rsidTr="004C65D4">
        <w:trPr>
          <w:cantSplit/>
          <w:trHeight w:val="415"/>
        </w:trPr>
        <w:tc>
          <w:tcPr>
            <w:tcW w:w="5000" w:type="pct"/>
            <w:gridSpan w:val="2"/>
            <w:shd w:val="clear" w:color="auto" w:fill="D9D9D9" w:themeFill="background1" w:themeFillShade="D9"/>
            <w:vAlign w:val="center"/>
          </w:tcPr>
          <w:p w14:paraId="21B988DE" w14:textId="77777777" w:rsidR="00EF0966" w:rsidRPr="004C65D4" w:rsidRDefault="00EF0966" w:rsidP="00D35157">
            <w:pPr>
              <w:pStyle w:val="Textoindependiente3"/>
              <w:numPr>
                <w:ilvl w:val="0"/>
                <w:numId w:val="16"/>
              </w:numPr>
              <w:rPr>
                <w:b/>
                <w:bCs/>
                <w:sz w:val="21"/>
                <w:szCs w:val="21"/>
              </w:rPr>
            </w:pPr>
            <w:r w:rsidRPr="004C65D4">
              <w:rPr>
                <w:b/>
                <w:bCs/>
                <w:sz w:val="21"/>
                <w:szCs w:val="21"/>
              </w:rPr>
              <w:t>FORMA DE PAGO</w:t>
            </w:r>
          </w:p>
        </w:tc>
      </w:tr>
      <w:tr w:rsidR="00EF0966" w:rsidRPr="00D676DF" w14:paraId="2CB9C45F" w14:textId="77777777" w:rsidTr="00D35157">
        <w:trPr>
          <w:trHeight w:val="1119"/>
        </w:trPr>
        <w:tc>
          <w:tcPr>
            <w:tcW w:w="5000" w:type="pct"/>
            <w:gridSpan w:val="2"/>
            <w:vAlign w:val="center"/>
          </w:tcPr>
          <w:p w14:paraId="71BFCEA6" w14:textId="0C3845B8" w:rsidR="00EF0966" w:rsidRDefault="006319B1" w:rsidP="00D35157">
            <w:pPr>
              <w:pStyle w:val="Textoindependiente3"/>
              <w:ind w:left="708"/>
              <w:rPr>
                <w:sz w:val="21"/>
                <w:szCs w:val="21"/>
                <w:lang w:val="es-BO"/>
              </w:rPr>
            </w:pPr>
            <w:r w:rsidRPr="004C65D4">
              <w:rPr>
                <w:sz w:val="21"/>
                <w:szCs w:val="21"/>
                <w:lang w:val="es-BO"/>
              </w:rPr>
              <w:t xml:space="preserve">El pago se realizará de forma única vía SIGEP, previa presentación del Informe de Conformidad emitido por el </w:t>
            </w:r>
            <w:r w:rsidR="00D35157" w:rsidRPr="004C65D4">
              <w:rPr>
                <w:sz w:val="21"/>
                <w:szCs w:val="21"/>
                <w:lang w:val="es-BO"/>
              </w:rPr>
              <w:t>responsable</w:t>
            </w:r>
            <w:r w:rsidR="004C65D4" w:rsidRPr="004C65D4">
              <w:rPr>
                <w:sz w:val="21"/>
                <w:szCs w:val="21"/>
                <w:lang w:val="es-BO"/>
              </w:rPr>
              <w:t xml:space="preserve"> o Comisión de Recepción</w:t>
            </w:r>
            <w:r w:rsidR="009539D0">
              <w:rPr>
                <w:sz w:val="21"/>
                <w:szCs w:val="21"/>
                <w:lang w:val="es-BO"/>
              </w:rPr>
              <w:t xml:space="preserve">, Nota de Remisión o </w:t>
            </w:r>
            <w:r w:rsidR="00907B1D">
              <w:rPr>
                <w:sz w:val="21"/>
                <w:szCs w:val="21"/>
                <w:lang w:val="es-BO"/>
              </w:rPr>
              <w:t xml:space="preserve">Nota de </w:t>
            </w:r>
            <w:r w:rsidR="009539D0">
              <w:rPr>
                <w:sz w:val="21"/>
                <w:szCs w:val="21"/>
                <w:lang w:val="es-BO"/>
              </w:rPr>
              <w:t>Entrega</w:t>
            </w:r>
            <w:r w:rsidR="00DD0A19">
              <w:rPr>
                <w:sz w:val="21"/>
                <w:szCs w:val="21"/>
                <w:lang w:val="es-BO"/>
              </w:rPr>
              <w:t>, Nota de Ingreso a Almacenes</w:t>
            </w:r>
            <w:r w:rsidR="009539D0">
              <w:rPr>
                <w:sz w:val="21"/>
                <w:szCs w:val="21"/>
                <w:lang w:val="es-BO"/>
              </w:rPr>
              <w:t xml:space="preserve"> </w:t>
            </w:r>
            <w:r w:rsidR="004C65D4" w:rsidRPr="004C65D4">
              <w:rPr>
                <w:sz w:val="21"/>
                <w:szCs w:val="21"/>
                <w:lang w:val="es-BO"/>
              </w:rPr>
              <w:t xml:space="preserve">y </w:t>
            </w:r>
            <w:r w:rsidRPr="004C65D4">
              <w:rPr>
                <w:sz w:val="21"/>
                <w:szCs w:val="21"/>
                <w:lang w:val="es-BO"/>
              </w:rPr>
              <w:t>factura por parte del proveedor.</w:t>
            </w:r>
          </w:p>
          <w:p w14:paraId="6667AA11" w14:textId="77777777" w:rsidR="00DD0A19" w:rsidRDefault="00DD0A19" w:rsidP="00D35157">
            <w:pPr>
              <w:pStyle w:val="Textoindependiente3"/>
              <w:ind w:left="708"/>
              <w:rPr>
                <w:sz w:val="21"/>
                <w:szCs w:val="21"/>
                <w:lang w:val="es-BO"/>
              </w:rPr>
            </w:pPr>
          </w:p>
          <w:p w14:paraId="58CFDAAB" w14:textId="77777777" w:rsidR="00DD0A19" w:rsidRDefault="00DD0A19" w:rsidP="00D35157">
            <w:pPr>
              <w:pStyle w:val="Textoindependiente3"/>
              <w:ind w:left="708"/>
              <w:rPr>
                <w:sz w:val="21"/>
                <w:szCs w:val="21"/>
                <w:lang w:val="es-BO"/>
              </w:rPr>
            </w:pPr>
            <w:r>
              <w:rPr>
                <w:sz w:val="21"/>
                <w:szCs w:val="21"/>
                <w:lang w:val="es-BO"/>
              </w:rPr>
              <w:t>Para solicitar el pago el proveedor deberá presentar una nota de solicitud de pago, identificando el objeto de contratación o adjuntando una fotocopia de la Orden de Compra</w:t>
            </w:r>
            <w:r w:rsidR="00832B93">
              <w:rPr>
                <w:sz w:val="21"/>
                <w:szCs w:val="21"/>
                <w:lang w:val="es-BO"/>
              </w:rPr>
              <w:t>, beneficiario SIGEP</w:t>
            </w:r>
            <w:r>
              <w:rPr>
                <w:sz w:val="21"/>
                <w:szCs w:val="21"/>
                <w:lang w:val="es-BO"/>
              </w:rPr>
              <w:t xml:space="preserve"> y la factura correspondiente.</w:t>
            </w:r>
          </w:p>
          <w:p w14:paraId="3904C80F" w14:textId="77777777" w:rsidR="00155F3D" w:rsidRDefault="00155F3D" w:rsidP="00D35157">
            <w:pPr>
              <w:pStyle w:val="Textoindependiente3"/>
              <w:ind w:left="708"/>
              <w:rPr>
                <w:sz w:val="21"/>
                <w:szCs w:val="21"/>
                <w:lang w:val="es-BO"/>
              </w:rPr>
            </w:pPr>
          </w:p>
          <w:p w14:paraId="025908F8" w14:textId="594B04EC" w:rsidR="00155F3D" w:rsidRPr="004C65D4" w:rsidRDefault="00155F3D" w:rsidP="00D35157">
            <w:pPr>
              <w:pStyle w:val="Textoindependiente3"/>
              <w:ind w:left="708"/>
              <w:rPr>
                <w:iCs/>
                <w:sz w:val="21"/>
                <w:szCs w:val="21"/>
              </w:rPr>
            </w:pPr>
          </w:p>
        </w:tc>
      </w:tr>
    </w:tbl>
    <w:p w14:paraId="3CA0E179" w14:textId="77777777" w:rsidR="009551A3" w:rsidRDefault="009551A3" w:rsidP="0055550D">
      <w:pPr>
        <w:spacing w:before="14" w:line="200" w:lineRule="exact"/>
        <w:jc w:val="center"/>
        <w:rPr>
          <w:rFonts w:ascii="Arial" w:hAnsi="Arial" w:cs="Arial"/>
          <w:b/>
          <w:u w:val="single"/>
          <w:lang w:val="es-BO"/>
        </w:rPr>
      </w:pPr>
    </w:p>
    <w:p w14:paraId="30787D9B" w14:textId="77777777" w:rsidR="004C65D4" w:rsidRDefault="004C65D4" w:rsidP="00E3217B">
      <w:pPr>
        <w:spacing w:before="14" w:line="200" w:lineRule="exact"/>
        <w:jc w:val="center"/>
        <w:rPr>
          <w:rFonts w:ascii="Arial" w:hAnsi="Arial" w:cs="Arial"/>
          <w:b/>
          <w:u w:val="single"/>
          <w:lang w:val="es-BO"/>
        </w:rPr>
      </w:pPr>
    </w:p>
    <w:p w14:paraId="19776878" w14:textId="77777777" w:rsidR="004C65D4" w:rsidRDefault="004C65D4" w:rsidP="00E3217B">
      <w:pPr>
        <w:spacing w:before="14" w:line="200" w:lineRule="exact"/>
        <w:jc w:val="center"/>
        <w:rPr>
          <w:rFonts w:ascii="Arial" w:hAnsi="Arial" w:cs="Arial"/>
          <w:b/>
          <w:u w:val="single"/>
          <w:lang w:val="es-BO"/>
        </w:rPr>
      </w:pPr>
    </w:p>
    <w:p w14:paraId="659B90BA" w14:textId="77777777" w:rsidR="004C65D4" w:rsidRDefault="004C65D4">
      <w:pPr>
        <w:spacing w:before="14" w:line="200" w:lineRule="exact"/>
        <w:rPr>
          <w:rFonts w:ascii="Arial" w:hAnsi="Arial" w:cs="Arial"/>
          <w:lang w:val="es-BO"/>
        </w:rPr>
      </w:pPr>
    </w:p>
    <w:p w14:paraId="1C0C2822" w14:textId="77777777" w:rsidR="004C65D4" w:rsidRDefault="004C65D4">
      <w:pPr>
        <w:spacing w:before="14" w:line="200" w:lineRule="exact"/>
        <w:rPr>
          <w:rFonts w:ascii="Arial" w:hAnsi="Arial" w:cs="Arial"/>
          <w:lang w:val="es-BO"/>
        </w:rPr>
      </w:pPr>
    </w:p>
    <w:p w14:paraId="196C5DCC" w14:textId="77777777" w:rsidR="004C65D4" w:rsidRPr="0055550D" w:rsidRDefault="004C65D4">
      <w:pPr>
        <w:spacing w:before="14" w:line="200" w:lineRule="exact"/>
        <w:rPr>
          <w:rFonts w:ascii="Arial" w:hAnsi="Arial" w:cs="Arial"/>
          <w:lang w:val="es-BO"/>
        </w:rPr>
      </w:pPr>
    </w:p>
    <w:p w14:paraId="6D570C7C" w14:textId="77777777" w:rsidR="00F73B77" w:rsidRPr="0055550D" w:rsidRDefault="00F73B77">
      <w:pPr>
        <w:spacing w:before="14" w:line="200" w:lineRule="exact"/>
        <w:rPr>
          <w:rFonts w:ascii="Arial" w:hAnsi="Arial" w:cs="Arial"/>
          <w:lang w:val="es-BO"/>
        </w:rPr>
      </w:pPr>
    </w:p>
    <w:p w14:paraId="3F86E5C9" w14:textId="77777777" w:rsidR="00F73B77" w:rsidRPr="0055550D" w:rsidRDefault="00F73B77">
      <w:pPr>
        <w:spacing w:before="14" w:line="200" w:lineRule="exact"/>
        <w:rPr>
          <w:rFonts w:ascii="Arial" w:hAnsi="Arial" w:cs="Arial"/>
          <w:lang w:val="es-BO"/>
        </w:rPr>
      </w:pPr>
    </w:p>
    <w:sectPr w:rsidR="00F73B77" w:rsidRPr="0055550D" w:rsidSect="00D51A58">
      <w:headerReference w:type="default" r:id="rId7"/>
      <w:type w:val="continuous"/>
      <w:pgSz w:w="12240" w:h="15840"/>
      <w:pgMar w:top="2684" w:right="1080" w:bottom="851"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635E" w14:textId="77777777" w:rsidR="0006392E" w:rsidRDefault="0006392E" w:rsidP="00892432">
      <w:r>
        <w:separator/>
      </w:r>
    </w:p>
  </w:endnote>
  <w:endnote w:type="continuationSeparator" w:id="0">
    <w:p w14:paraId="4AFFFEEC" w14:textId="77777777" w:rsidR="0006392E" w:rsidRDefault="0006392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30E7" w14:textId="77777777" w:rsidR="0006392E" w:rsidRDefault="0006392E" w:rsidP="00892432">
      <w:r>
        <w:separator/>
      </w:r>
    </w:p>
  </w:footnote>
  <w:footnote w:type="continuationSeparator" w:id="0">
    <w:p w14:paraId="625D02EF" w14:textId="77777777" w:rsidR="0006392E" w:rsidRDefault="0006392E" w:rsidP="008924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4A12" w14:textId="77777777" w:rsidR="007128D3" w:rsidRDefault="00832B93" w:rsidP="007128D3">
    <w:pPr>
      <w:pStyle w:val="Encabezado"/>
      <w:jc w:val="center"/>
    </w:pPr>
    <w:r w:rsidRPr="00FB7D11">
      <w:rPr>
        <w:noProof/>
        <w:lang w:val="es-BO" w:eastAsia="es-BO"/>
      </w:rPr>
      <w:drawing>
        <wp:inline distT="0" distB="0" distL="0" distR="0" wp14:anchorId="707DADB0" wp14:editId="207D2AFB">
          <wp:extent cx="1457325" cy="1187450"/>
          <wp:effectExtent l="0" t="0" r="9525" b="0"/>
          <wp:docPr id="1" name="Imagen 1" descr="L:\GROVERIUS E. G. 2020\LOGOS\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GROVERIUS E. G. 2020\LOGOS\logo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975" cy="1194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4D42B7"/>
    <w:multiLevelType w:val="hybridMultilevel"/>
    <w:tmpl w:val="3EBAC988"/>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 w15:restartNumberingAfterBreak="0">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EC254AF"/>
    <w:multiLevelType w:val="hybridMultilevel"/>
    <w:tmpl w:val="D8C0ED52"/>
    <w:lvl w:ilvl="0" w:tplc="400A0015">
      <w:start w:val="1"/>
      <w:numFmt w:val="upperLetter"/>
      <w:lvlText w:val="%1."/>
      <w:lvlJc w:val="left"/>
      <w:pPr>
        <w:ind w:left="1068" w:hanging="360"/>
      </w:pPr>
      <w:rPr>
        <w:rFonts w:hint="default"/>
      </w:rPr>
    </w:lvl>
    <w:lvl w:ilvl="1" w:tplc="400A0019" w:tentative="1">
      <w:start w:val="1"/>
      <w:numFmt w:val="lowerLetter"/>
      <w:lvlText w:val="%2."/>
      <w:lvlJc w:val="left"/>
      <w:pPr>
        <w:ind w:left="1722" w:hanging="360"/>
      </w:pPr>
    </w:lvl>
    <w:lvl w:ilvl="2" w:tplc="400A001B" w:tentative="1">
      <w:start w:val="1"/>
      <w:numFmt w:val="lowerRoman"/>
      <w:lvlText w:val="%3."/>
      <w:lvlJc w:val="right"/>
      <w:pPr>
        <w:ind w:left="2442" w:hanging="180"/>
      </w:pPr>
    </w:lvl>
    <w:lvl w:ilvl="3" w:tplc="400A000F" w:tentative="1">
      <w:start w:val="1"/>
      <w:numFmt w:val="decimal"/>
      <w:lvlText w:val="%4."/>
      <w:lvlJc w:val="left"/>
      <w:pPr>
        <w:ind w:left="3162" w:hanging="360"/>
      </w:pPr>
    </w:lvl>
    <w:lvl w:ilvl="4" w:tplc="400A0019" w:tentative="1">
      <w:start w:val="1"/>
      <w:numFmt w:val="lowerLetter"/>
      <w:lvlText w:val="%5."/>
      <w:lvlJc w:val="left"/>
      <w:pPr>
        <w:ind w:left="3882" w:hanging="360"/>
      </w:pPr>
    </w:lvl>
    <w:lvl w:ilvl="5" w:tplc="400A001B" w:tentative="1">
      <w:start w:val="1"/>
      <w:numFmt w:val="lowerRoman"/>
      <w:lvlText w:val="%6."/>
      <w:lvlJc w:val="right"/>
      <w:pPr>
        <w:ind w:left="4602" w:hanging="180"/>
      </w:pPr>
    </w:lvl>
    <w:lvl w:ilvl="6" w:tplc="400A000F" w:tentative="1">
      <w:start w:val="1"/>
      <w:numFmt w:val="decimal"/>
      <w:lvlText w:val="%7."/>
      <w:lvlJc w:val="left"/>
      <w:pPr>
        <w:ind w:left="5322" w:hanging="360"/>
      </w:pPr>
    </w:lvl>
    <w:lvl w:ilvl="7" w:tplc="400A0019" w:tentative="1">
      <w:start w:val="1"/>
      <w:numFmt w:val="lowerLetter"/>
      <w:lvlText w:val="%8."/>
      <w:lvlJc w:val="left"/>
      <w:pPr>
        <w:ind w:left="6042" w:hanging="360"/>
      </w:pPr>
    </w:lvl>
    <w:lvl w:ilvl="8" w:tplc="400A001B" w:tentative="1">
      <w:start w:val="1"/>
      <w:numFmt w:val="lowerRoman"/>
      <w:lvlText w:val="%9."/>
      <w:lvlJc w:val="right"/>
      <w:pPr>
        <w:ind w:left="6762" w:hanging="180"/>
      </w:pPr>
    </w:lvl>
  </w:abstractNum>
  <w:abstractNum w:abstractNumId="5" w15:restartNumberingAfterBreak="0">
    <w:nsid w:val="0FC10750"/>
    <w:multiLevelType w:val="hybridMultilevel"/>
    <w:tmpl w:val="D084F21E"/>
    <w:lvl w:ilvl="0" w:tplc="0BEA9432">
      <w:start w:val="1"/>
      <w:numFmt w:val="decimal"/>
      <w:lvlText w:val="%1."/>
      <w:lvlJc w:val="left"/>
      <w:pPr>
        <w:ind w:left="1080" w:hanging="360"/>
      </w:pPr>
      <w:rPr>
        <w:rFonts w:hint="default"/>
      </w:rPr>
    </w:lvl>
    <w:lvl w:ilvl="1" w:tplc="400A0019">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15:restartNumberingAfterBreak="0">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15:restartNumberingAfterBreak="0">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623A1D90"/>
    <w:multiLevelType w:val="hybridMultilevel"/>
    <w:tmpl w:val="C896DBC2"/>
    <w:lvl w:ilvl="0" w:tplc="400A0001">
      <w:start w:val="1"/>
      <w:numFmt w:val="bullet"/>
      <w:lvlText w:val=""/>
      <w:lvlJc w:val="left"/>
      <w:pPr>
        <w:ind w:left="810" w:hanging="360"/>
      </w:pPr>
      <w:rPr>
        <w:rFonts w:ascii="Symbol" w:hAnsi="Symbol" w:hint="default"/>
      </w:rPr>
    </w:lvl>
    <w:lvl w:ilvl="1" w:tplc="400A0003" w:tentative="1">
      <w:start w:val="1"/>
      <w:numFmt w:val="bullet"/>
      <w:lvlText w:val="o"/>
      <w:lvlJc w:val="left"/>
      <w:pPr>
        <w:ind w:left="1530" w:hanging="360"/>
      </w:pPr>
      <w:rPr>
        <w:rFonts w:ascii="Courier New" w:hAnsi="Courier New" w:cs="Courier New" w:hint="default"/>
      </w:rPr>
    </w:lvl>
    <w:lvl w:ilvl="2" w:tplc="400A0005" w:tentative="1">
      <w:start w:val="1"/>
      <w:numFmt w:val="bullet"/>
      <w:lvlText w:val=""/>
      <w:lvlJc w:val="left"/>
      <w:pPr>
        <w:ind w:left="2250" w:hanging="360"/>
      </w:pPr>
      <w:rPr>
        <w:rFonts w:ascii="Wingdings" w:hAnsi="Wingdings" w:hint="default"/>
      </w:rPr>
    </w:lvl>
    <w:lvl w:ilvl="3" w:tplc="400A0001" w:tentative="1">
      <w:start w:val="1"/>
      <w:numFmt w:val="bullet"/>
      <w:lvlText w:val=""/>
      <w:lvlJc w:val="left"/>
      <w:pPr>
        <w:ind w:left="2970" w:hanging="360"/>
      </w:pPr>
      <w:rPr>
        <w:rFonts w:ascii="Symbol" w:hAnsi="Symbol" w:hint="default"/>
      </w:rPr>
    </w:lvl>
    <w:lvl w:ilvl="4" w:tplc="400A0003" w:tentative="1">
      <w:start w:val="1"/>
      <w:numFmt w:val="bullet"/>
      <w:lvlText w:val="o"/>
      <w:lvlJc w:val="left"/>
      <w:pPr>
        <w:ind w:left="3690" w:hanging="360"/>
      </w:pPr>
      <w:rPr>
        <w:rFonts w:ascii="Courier New" w:hAnsi="Courier New" w:cs="Courier New" w:hint="default"/>
      </w:rPr>
    </w:lvl>
    <w:lvl w:ilvl="5" w:tplc="400A0005" w:tentative="1">
      <w:start w:val="1"/>
      <w:numFmt w:val="bullet"/>
      <w:lvlText w:val=""/>
      <w:lvlJc w:val="left"/>
      <w:pPr>
        <w:ind w:left="4410" w:hanging="360"/>
      </w:pPr>
      <w:rPr>
        <w:rFonts w:ascii="Wingdings" w:hAnsi="Wingdings" w:hint="default"/>
      </w:rPr>
    </w:lvl>
    <w:lvl w:ilvl="6" w:tplc="400A0001" w:tentative="1">
      <w:start w:val="1"/>
      <w:numFmt w:val="bullet"/>
      <w:lvlText w:val=""/>
      <w:lvlJc w:val="left"/>
      <w:pPr>
        <w:ind w:left="5130" w:hanging="360"/>
      </w:pPr>
      <w:rPr>
        <w:rFonts w:ascii="Symbol" w:hAnsi="Symbol" w:hint="default"/>
      </w:rPr>
    </w:lvl>
    <w:lvl w:ilvl="7" w:tplc="400A0003" w:tentative="1">
      <w:start w:val="1"/>
      <w:numFmt w:val="bullet"/>
      <w:lvlText w:val="o"/>
      <w:lvlJc w:val="left"/>
      <w:pPr>
        <w:ind w:left="5850" w:hanging="360"/>
      </w:pPr>
      <w:rPr>
        <w:rFonts w:ascii="Courier New" w:hAnsi="Courier New" w:cs="Courier New" w:hint="default"/>
      </w:rPr>
    </w:lvl>
    <w:lvl w:ilvl="8" w:tplc="400A0005" w:tentative="1">
      <w:start w:val="1"/>
      <w:numFmt w:val="bullet"/>
      <w:lvlText w:val=""/>
      <w:lvlJc w:val="left"/>
      <w:pPr>
        <w:ind w:left="6570" w:hanging="360"/>
      </w:pPr>
      <w:rPr>
        <w:rFonts w:ascii="Wingdings" w:hAnsi="Wingdings" w:hint="default"/>
      </w:rPr>
    </w:lvl>
  </w:abstractNum>
  <w:abstractNum w:abstractNumId="23" w15:restartNumberingAfterBreak="0">
    <w:nsid w:val="6C635ED2"/>
    <w:multiLevelType w:val="hybridMultilevel"/>
    <w:tmpl w:val="EC86593E"/>
    <w:lvl w:ilvl="0" w:tplc="400A0001">
      <w:start w:val="1"/>
      <w:numFmt w:val="bullet"/>
      <w:lvlText w:val=""/>
      <w:lvlJc w:val="left"/>
      <w:pPr>
        <w:ind w:left="1076" w:hanging="360"/>
      </w:pPr>
      <w:rPr>
        <w:rFonts w:ascii="Symbol" w:hAnsi="Symbol" w:hint="default"/>
      </w:rPr>
    </w:lvl>
    <w:lvl w:ilvl="1" w:tplc="400A0003">
      <w:start w:val="1"/>
      <w:numFmt w:val="bullet"/>
      <w:lvlText w:val="o"/>
      <w:lvlJc w:val="left"/>
      <w:pPr>
        <w:ind w:left="1796" w:hanging="360"/>
      </w:pPr>
      <w:rPr>
        <w:rFonts w:ascii="Courier New" w:hAnsi="Courier New" w:cs="Courier New" w:hint="default"/>
      </w:rPr>
    </w:lvl>
    <w:lvl w:ilvl="2" w:tplc="400A0005">
      <w:start w:val="1"/>
      <w:numFmt w:val="bullet"/>
      <w:lvlText w:val=""/>
      <w:lvlJc w:val="left"/>
      <w:pPr>
        <w:ind w:left="2516" w:hanging="360"/>
      </w:pPr>
      <w:rPr>
        <w:rFonts w:ascii="Wingdings" w:hAnsi="Wingdings" w:hint="default"/>
      </w:rPr>
    </w:lvl>
    <w:lvl w:ilvl="3" w:tplc="400A0001">
      <w:start w:val="1"/>
      <w:numFmt w:val="bullet"/>
      <w:lvlText w:val=""/>
      <w:lvlJc w:val="left"/>
      <w:pPr>
        <w:ind w:left="3236" w:hanging="360"/>
      </w:pPr>
      <w:rPr>
        <w:rFonts w:ascii="Symbol" w:hAnsi="Symbol" w:hint="default"/>
      </w:rPr>
    </w:lvl>
    <w:lvl w:ilvl="4" w:tplc="400A0003">
      <w:start w:val="1"/>
      <w:numFmt w:val="bullet"/>
      <w:lvlText w:val="o"/>
      <w:lvlJc w:val="left"/>
      <w:pPr>
        <w:ind w:left="3956" w:hanging="360"/>
      </w:pPr>
      <w:rPr>
        <w:rFonts w:ascii="Courier New" w:hAnsi="Courier New" w:cs="Courier New" w:hint="default"/>
      </w:rPr>
    </w:lvl>
    <w:lvl w:ilvl="5" w:tplc="400A0005">
      <w:start w:val="1"/>
      <w:numFmt w:val="bullet"/>
      <w:lvlText w:val=""/>
      <w:lvlJc w:val="left"/>
      <w:pPr>
        <w:ind w:left="4676" w:hanging="360"/>
      </w:pPr>
      <w:rPr>
        <w:rFonts w:ascii="Wingdings" w:hAnsi="Wingdings" w:hint="default"/>
      </w:rPr>
    </w:lvl>
    <w:lvl w:ilvl="6" w:tplc="400A0001">
      <w:start w:val="1"/>
      <w:numFmt w:val="bullet"/>
      <w:lvlText w:val=""/>
      <w:lvlJc w:val="left"/>
      <w:pPr>
        <w:ind w:left="5396" w:hanging="360"/>
      </w:pPr>
      <w:rPr>
        <w:rFonts w:ascii="Symbol" w:hAnsi="Symbol" w:hint="default"/>
      </w:rPr>
    </w:lvl>
    <w:lvl w:ilvl="7" w:tplc="400A0003">
      <w:start w:val="1"/>
      <w:numFmt w:val="bullet"/>
      <w:lvlText w:val="o"/>
      <w:lvlJc w:val="left"/>
      <w:pPr>
        <w:ind w:left="6116" w:hanging="360"/>
      </w:pPr>
      <w:rPr>
        <w:rFonts w:ascii="Courier New" w:hAnsi="Courier New" w:cs="Courier New" w:hint="default"/>
      </w:rPr>
    </w:lvl>
    <w:lvl w:ilvl="8" w:tplc="400A0005">
      <w:start w:val="1"/>
      <w:numFmt w:val="bullet"/>
      <w:lvlText w:val=""/>
      <w:lvlJc w:val="left"/>
      <w:pPr>
        <w:ind w:left="6836" w:hanging="360"/>
      </w:pPr>
      <w:rPr>
        <w:rFonts w:ascii="Wingdings" w:hAnsi="Wingdings" w:hint="default"/>
      </w:rPr>
    </w:lvl>
  </w:abstractNum>
  <w:abstractNum w:abstractNumId="24" w15:restartNumberingAfterBreak="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7" w15:restartNumberingAfterBreak="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7C9C4BC9"/>
    <w:multiLevelType w:val="hybridMultilevel"/>
    <w:tmpl w:val="3718051C"/>
    <w:lvl w:ilvl="0" w:tplc="400A0019">
      <w:start w:val="7"/>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6"/>
  </w:num>
  <w:num w:numId="3">
    <w:abstractNumId w:val="19"/>
  </w:num>
  <w:num w:numId="4">
    <w:abstractNumId w:val="11"/>
  </w:num>
  <w:num w:numId="5">
    <w:abstractNumId w:val="9"/>
  </w:num>
  <w:num w:numId="6">
    <w:abstractNumId w:val="2"/>
  </w:num>
  <w:num w:numId="7">
    <w:abstractNumId w:val="25"/>
  </w:num>
  <w:num w:numId="8">
    <w:abstractNumId w:val="10"/>
  </w:num>
  <w:num w:numId="9">
    <w:abstractNumId w:val="24"/>
  </w:num>
  <w:num w:numId="10">
    <w:abstractNumId w:val="1"/>
  </w:num>
  <w:num w:numId="11">
    <w:abstractNumId w:val="8"/>
  </w:num>
  <w:num w:numId="12">
    <w:abstractNumId w:val="26"/>
  </w:num>
  <w:num w:numId="13">
    <w:abstractNumId w:val="15"/>
  </w:num>
  <w:num w:numId="14">
    <w:abstractNumId w:val="4"/>
  </w:num>
  <w:num w:numId="15">
    <w:abstractNumId w:val="18"/>
  </w:num>
  <w:num w:numId="16">
    <w:abstractNumId w:val="27"/>
  </w:num>
  <w:num w:numId="17">
    <w:abstractNumId w:val="17"/>
  </w:num>
  <w:num w:numId="18">
    <w:abstractNumId w:val="21"/>
  </w:num>
  <w:num w:numId="19">
    <w:abstractNumId w:val="14"/>
  </w:num>
  <w:num w:numId="20">
    <w:abstractNumId w:val="20"/>
  </w:num>
  <w:num w:numId="21">
    <w:abstractNumId w:val="3"/>
  </w:num>
  <w:num w:numId="22">
    <w:abstractNumId w:val="13"/>
  </w:num>
  <w:num w:numId="23">
    <w:abstractNumId w:val="22"/>
  </w:num>
  <w:num w:numId="24">
    <w:abstractNumId w:val="12"/>
  </w:num>
  <w:num w:numId="25">
    <w:abstractNumId w:val="7"/>
  </w:num>
  <w:num w:numId="26">
    <w:abstractNumId w:val="0"/>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s-ES_tradnl" w:vendorID="64" w:dllVersion="4096" w:nlCheck="1" w:checkStyle="0"/>
  <w:activeWritingStyle w:appName="MSWord" w:lang="es-BO"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62F41"/>
    <w:rsid w:val="0006392E"/>
    <w:rsid w:val="00072049"/>
    <w:rsid w:val="000906DB"/>
    <w:rsid w:val="00095651"/>
    <w:rsid w:val="000A3714"/>
    <w:rsid w:val="000A7E72"/>
    <w:rsid w:val="0010585B"/>
    <w:rsid w:val="00154398"/>
    <w:rsid w:val="00155F3D"/>
    <w:rsid w:val="001A0B35"/>
    <w:rsid w:val="001B106C"/>
    <w:rsid w:val="001B406C"/>
    <w:rsid w:val="001C5D38"/>
    <w:rsid w:val="001C6F6E"/>
    <w:rsid w:val="001E2481"/>
    <w:rsid w:val="001E495E"/>
    <w:rsid w:val="001F2DA5"/>
    <w:rsid w:val="00214820"/>
    <w:rsid w:val="0021518E"/>
    <w:rsid w:val="002351E5"/>
    <w:rsid w:val="002645E3"/>
    <w:rsid w:val="0029341A"/>
    <w:rsid w:val="002A5035"/>
    <w:rsid w:val="002C7A5C"/>
    <w:rsid w:val="002E1493"/>
    <w:rsid w:val="002F55F0"/>
    <w:rsid w:val="00320FCA"/>
    <w:rsid w:val="00346BB6"/>
    <w:rsid w:val="00363BB8"/>
    <w:rsid w:val="003704BD"/>
    <w:rsid w:val="00371630"/>
    <w:rsid w:val="00377830"/>
    <w:rsid w:val="0038026B"/>
    <w:rsid w:val="003C3586"/>
    <w:rsid w:val="003C4FD0"/>
    <w:rsid w:val="003E1153"/>
    <w:rsid w:val="003E41C2"/>
    <w:rsid w:val="00401CED"/>
    <w:rsid w:val="00402190"/>
    <w:rsid w:val="00421903"/>
    <w:rsid w:val="004277C3"/>
    <w:rsid w:val="00431C98"/>
    <w:rsid w:val="00441B87"/>
    <w:rsid w:val="0045015B"/>
    <w:rsid w:val="004555C7"/>
    <w:rsid w:val="004676F7"/>
    <w:rsid w:val="00475859"/>
    <w:rsid w:val="00490C30"/>
    <w:rsid w:val="004A1A12"/>
    <w:rsid w:val="004A3CB3"/>
    <w:rsid w:val="004A5B6E"/>
    <w:rsid w:val="004C65D4"/>
    <w:rsid w:val="004E75AD"/>
    <w:rsid w:val="00507BC9"/>
    <w:rsid w:val="0051679A"/>
    <w:rsid w:val="00520303"/>
    <w:rsid w:val="00531F26"/>
    <w:rsid w:val="005321F2"/>
    <w:rsid w:val="00540383"/>
    <w:rsid w:val="00547BF9"/>
    <w:rsid w:val="00552AD5"/>
    <w:rsid w:val="0055550D"/>
    <w:rsid w:val="00561F73"/>
    <w:rsid w:val="0057248E"/>
    <w:rsid w:val="005D4236"/>
    <w:rsid w:val="005D7B67"/>
    <w:rsid w:val="00605337"/>
    <w:rsid w:val="00605A53"/>
    <w:rsid w:val="00605B78"/>
    <w:rsid w:val="00607B7E"/>
    <w:rsid w:val="006161E9"/>
    <w:rsid w:val="006319B1"/>
    <w:rsid w:val="00632F1D"/>
    <w:rsid w:val="00636B87"/>
    <w:rsid w:val="00665D8D"/>
    <w:rsid w:val="0066712A"/>
    <w:rsid w:val="006A20D7"/>
    <w:rsid w:val="006B4D45"/>
    <w:rsid w:val="006C72F2"/>
    <w:rsid w:val="006C7D0D"/>
    <w:rsid w:val="006E1CFE"/>
    <w:rsid w:val="006E60E7"/>
    <w:rsid w:val="006F68B1"/>
    <w:rsid w:val="007128D3"/>
    <w:rsid w:val="00713FE7"/>
    <w:rsid w:val="0075191A"/>
    <w:rsid w:val="00763964"/>
    <w:rsid w:val="00785B23"/>
    <w:rsid w:val="007F3DD7"/>
    <w:rsid w:val="00817EC1"/>
    <w:rsid w:val="008223D9"/>
    <w:rsid w:val="00832B93"/>
    <w:rsid w:val="00865CBD"/>
    <w:rsid w:val="00881F1A"/>
    <w:rsid w:val="00892391"/>
    <w:rsid w:val="00892432"/>
    <w:rsid w:val="008B211D"/>
    <w:rsid w:val="008B2EFF"/>
    <w:rsid w:val="008B66D5"/>
    <w:rsid w:val="008C3F05"/>
    <w:rsid w:val="008C562E"/>
    <w:rsid w:val="008D6059"/>
    <w:rsid w:val="008E668A"/>
    <w:rsid w:val="008E69BE"/>
    <w:rsid w:val="008F74F7"/>
    <w:rsid w:val="00907662"/>
    <w:rsid w:val="00907B1D"/>
    <w:rsid w:val="0092049D"/>
    <w:rsid w:val="009528BD"/>
    <w:rsid w:val="009539D0"/>
    <w:rsid w:val="009540D5"/>
    <w:rsid w:val="009551A3"/>
    <w:rsid w:val="00967D5B"/>
    <w:rsid w:val="009B1134"/>
    <w:rsid w:val="009C4160"/>
    <w:rsid w:val="009D2159"/>
    <w:rsid w:val="009E17F2"/>
    <w:rsid w:val="009E4C5D"/>
    <w:rsid w:val="009F5FBF"/>
    <w:rsid w:val="00A13A4C"/>
    <w:rsid w:val="00A43F12"/>
    <w:rsid w:val="00A4670B"/>
    <w:rsid w:val="00A47095"/>
    <w:rsid w:val="00A503FD"/>
    <w:rsid w:val="00AA635E"/>
    <w:rsid w:val="00AB72AA"/>
    <w:rsid w:val="00AB7F2F"/>
    <w:rsid w:val="00B538C7"/>
    <w:rsid w:val="00B55DB3"/>
    <w:rsid w:val="00B62018"/>
    <w:rsid w:val="00B802F0"/>
    <w:rsid w:val="00B96A82"/>
    <w:rsid w:val="00BB389B"/>
    <w:rsid w:val="00BC4224"/>
    <w:rsid w:val="00C25DBA"/>
    <w:rsid w:val="00C37594"/>
    <w:rsid w:val="00C375BD"/>
    <w:rsid w:val="00C44DD8"/>
    <w:rsid w:val="00CA34E8"/>
    <w:rsid w:val="00CB0B0B"/>
    <w:rsid w:val="00CB3AE9"/>
    <w:rsid w:val="00CB4651"/>
    <w:rsid w:val="00CF3275"/>
    <w:rsid w:val="00D01453"/>
    <w:rsid w:val="00D06C9D"/>
    <w:rsid w:val="00D200F6"/>
    <w:rsid w:val="00D23084"/>
    <w:rsid w:val="00D31D80"/>
    <w:rsid w:val="00D320D6"/>
    <w:rsid w:val="00D35157"/>
    <w:rsid w:val="00D35351"/>
    <w:rsid w:val="00D47EC6"/>
    <w:rsid w:val="00D51A58"/>
    <w:rsid w:val="00D676DF"/>
    <w:rsid w:val="00D7184E"/>
    <w:rsid w:val="00D90109"/>
    <w:rsid w:val="00D90676"/>
    <w:rsid w:val="00DB7DCE"/>
    <w:rsid w:val="00DC2E0B"/>
    <w:rsid w:val="00DC7480"/>
    <w:rsid w:val="00DD0A19"/>
    <w:rsid w:val="00DD0B30"/>
    <w:rsid w:val="00DD25B3"/>
    <w:rsid w:val="00E062DD"/>
    <w:rsid w:val="00E3217B"/>
    <w:rsid w:val="00E5177B"/>
    <w:rsid w:val="00E52194"/>
    <w:rsid w:val="00E804CE"/>
    <w:rsid w:val="00E866A5"/>
    <w:rsid w:val="00E8713F"/>
    <w:rsid w:val="00EA0FA8"/>
    <w:rsid w:val="00EA211A"/>
    <w:rsid w:val="00EB73D0"/>
    <w:rsid w:val="00EC6678"/>
    <w:rsid w:val="00ED686B"/>
    <w:rsid w:val="00EE0CBB"/>
    <w:rsid w:val="00EF0966"/>
    <w:rsid w:val="00F12B76"/>
    <w:rsid w:val="00F32FF6"/>
    <w:rsid w:val="00F338B2"/>
    <w:rsid w:val="00F40EE4"/>
    <w:rsid w:val="00F4244E"/>
    <w:rsid w:val="00F46F07"/>
    <w:rsid w:val="00F51280"/>
    <w:rsid w:val="00F571EA"/>
    <w:rsid w:val="00F71D7D"/>
    <w:rsid w:val="00F73B77"/>
    <w:rsid w:val="00F8065F"/>
    <w:rsid w:val="00F97E97"/>
    <w:rsid w:val="00FD32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908C"/>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419"/>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Superíndice,titulo 5"/>
    <w:basedOn w:val="Normal"/>
    <w:link w:val="PrrafodelistaCar"/>
    <w:uiPriority w:val="34"/>
    <w:qFormat/>
    <w:rsid w:val="0055550D"/>
    <w:pPr>
      <w:ind w:left="720"/>
    </w:pPr>
    <w:rPr>
      <w:lang w:val="es-ES"/>
    </w:rPr>
  </w:style>
  <w:style w:type="character" w:customStyle="1" w:styleId="PrrafodelistaCar">
    <w:name w:val="Párrafo de lista Car"/>
    <w:aliases w:val="Superíndice Car,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46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Carla Vanesa Aparicio Chungara</cp:lastModifiedBy>
  <cp:revision>2</cp:revision>
  <cp:lastPrinted>2021-02-10T15:51:00Z</cp:lastPrinted>
  <dcterms:created xsi:type="dcterms:W3CDTF">2021-02-24T22:40:00Z</dcterms:created>
  <dcterms:modified xsi:type="dcterms:W3CDTF">2021-02-24T22:40:00Z</dcterms:modified>
</cp:coreProperties>
</file>