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013EF0" w:rsidRDefault="00D320D6" w:rsidP="00013EF0">
      <w:pPr>
        <w:spacing w:before="14" w:line="200" w:lineRule="exact"/>
        <w:ind w:left="426" w:hanging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013EF0">
        <w:rPr>
          <w:rFonts w:ascii="Arial" w:hAnsi="Arial" w:cs="Arial"/>
          <w:b/>
          <w:sz w:val="21"/>
          <w:szCs w:val="21"/>
          <w:lang w:val="es-BO"/>
        </w:rPr>
        <w:t xml:space="preserve">ESPECIFICACIONES TÉCNICAS </w:t>
      </w:r>
      <w:r w:rsidR="00892432" w:rsidRPr="00013EF0">
        <w:rPr>
          <w:rFonts w:ascii="Arial" w:hAnsi="Arial" w:cs="Arial"/>
          <w:b/>
          <w:sz w:val="21"/>
          <w:szCs w:val="21"/>
          <w:lang w:val="es-BO"/>
        </w:rPr>
        <w:t xml:space="preserve">DE </w:t>
      </w:r>
      <w:r w:rsidR="002C7A5C" w:rsidRPr="00013EF0">
        <w:rPr>
          <w:rFonts w:ascii="Arial" w:hAnsi="Arial" w:cs="Arial"/>
          <w:b/>
          <w:sz w:val="21"/>
          <w:szCs w:val="21"/>
          <w:lang w:val="es-BO"/>
        </w:rPr>
        <w:t>SERVICIO</w:t>
      </w:r>
    </w:p>
    <w:p w:rsidR="00A57FCA" w:rsidRPr="00A57FCA" w:rsidRDefault="001E5E04" w:rsidP="00A57FCA">
      <w:pPr>
        <w:spacing w:before="14" w:line="200" w:lineRule="exact"/>
        <w:ind w:left="426" w:hanging="426"/>
        <w:jc w:val="center"/>
        <w:rPr>
          <w:rFonts w:ascii="Arial" w:hAnsi="Arial" w:cs="Arial"/>
          <w:b/>
          <w:bCs/>
          <w:sz w:val="21"/>
          <w:szCs w:val="21"/>
          <w:lang w:val="es-BO"/>
        </w:rPr>
      </w:pPr>
      <w:r>
        <w:rPr>
          <w:rFonts w:ascii="Arial" w:hAnsi="Arial" w:cs="Arial"/>
          <w:b/>
          <w:sz w:val="21"/>
          <w:szCs w:val="21"/>
          <w:lang w:val="es-BO"/>
        </w:rPr>
        <w:t>OBJETO DE CONTRATACIÓN:</w:t>
      </w:r>
      <w:r w:rsidRPr="003B35D5">
        <w:rPr>
          <w:rFonts w:ascii="Arial" w:hAnsi="Arial" w:cs="Arial"/>
          <w:b/>
          <w:sz w:val="21"/>
          <w:szCs w:val="21"/>
          <w:lang w:val="es-BO"/>
        </w:rPr>
        <w:t xml:space="preserve"> </w:t>
      </w:r>
      <w:r w:rsidR="00A57FCA" w:rsidRPr="00A57FCA">
        <w:rPr>
          <w:rFonts w:ascii="Arial" w:hAnsi="Arial" w:cs="Arial"/>
          <w:b/>
          <w:bCs/>
          <w:sz w:val="21"/>
          <w:szCs w:val="21"/>
          <w:lang w:val="es-BO"/>
        </w:rPr>
        <w:t xml:space="preserve">SERVICIO DE </w:t>
      </w:r>
      <w:r w:rsidR="00BE2F0F">
        <w:rPr>
          <w:rFonts w:ascii="Arial" w:hAnsi="Arial" w:cs="Arial"/>
          <w:b/>
          <w:bCs/>
          <w:sz w:val="21"/>
          <w:szCs w:val="21"/>
          <w:lang w:val="es-BO"/>
        </w:rPr>
        <w:t xml:space="preserve">MANTENIMIENTO Y REPARACION DE </w:t>
      </w:r>
      <w:r w:rsidR="004C3C7E">
        <w:rPr>
          <w:rFonts w:ascii="Arial" w:hAnsi="Arial" w:cs="Arial"/>
          <w:b/>
          <w:bCs/>
          <w:sz w:val="21"/>
          <w:szCs w:val="21"/>
          <w:lang w:val="es-BO"/>
        </w:rPr>
        <w:t>SANITARIOS,</w:t>
      </w:r>
      <w:r w:rsidR="00BE2F0F">
        <w:rPr>
          <w:rFonts w:ascii="Arial" w:hAnsi="Arial" w:cs="Arial"/>
          <w:b/>
          <w:bCs/>
          <w:sz w:val="21"/>
          <w:szCs w:val="21"/>
          <w:lang w:val="es-BO"/>
        </w:rPr>
        <w:t xml:space="preserve"> BAJANTES Y CHAPAS DEL E</w:t>
      </w:r>
      <w:r w:rsidR="004C3C7E">
        <w:rPr>
          <w:rFonts w:ascii="Arial" w:hAnsi="Arial" w:cs="Arial"/>
          <w:b/>
          <w:bCs/>
          <w:sz w:val="21"/>
          <w:szCs w:val="21"/>
          <w:lang w:val="es-BO"/>
        </w:rPr>
        <w:t xml:space="preserve">DIFICIO DEL TRIBUNAL ELECTORAL DEPARTAMENTAL DE LA PAZ </w:t>
      </w:r>
      <w:r w:rsidR="00A57FCA" w:rsidRPr="00A57FCA">
        <w:rPr>
          <w:rFonts w:ascii="Arial" w:hAnsi="Arial" w:cs="Arial"/>
          <w:b/>
          <w:bCs/>
          <w:sz w:val="21"/>
          <w:szCs w:val="21"/>
          <w:lang w:val="es-BO"/>
        </w:rPr>
        <w:t>ELECCIONES SUBNACIONALES 2021 – SEGUNDA VUELTA</w:t>
      </w:r>
    </w:p>
    <w:p w:rsidR="0048788A" w:rsidRPr="00013EF0" w:rsidRDefault="0048788A" w:rsidP="00A13E0E">
      <w:pPr>
        <w:spacing w:before="14" w:line="200" w:lineRule="exact"/>
        <w:ind w:left="426" w:hanging="426"/>
        <w:rPr>
          <w:rFonts w:ascii="Arial" w:hAnsi="Arial" w:cs="Arial"/>
          <w:b/>
          <w:sz w:val="21"/>
          <w:szCs w:val="21"/>
          <w:lang w:val="es-B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2660"/>
      </w:tblGrid>
      <w:tr w:rsidR="000D5A37" w:rsidRPr="00013EF0" w:rsidTr="000D5A37">
        <w:trPr>
          <w:trHeight w:val="397"/>
        </w:trPr>
        <w:tc>
          <w:tcPr>
            <w:tcW w:w="5000" w:type="pct"/>
            <w:gridSpan w:val="2"/>
            <w:shd w:val="clear" w:color="auto" w:fill="767171"/>
          </w:tcPr>
          <w:p w:rsidR="000D5A37" w:rsidRPr="00013EF0" w:rsidRDefault="000D5A37" w:rsidP="0073480A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>CARACTERÍSTICAS GENERALES DEL SERVICIO</w:t>
            </w:r>
          </w:p>
        </w:tc>
      </w:tr>
      <w:tr w:rsidR="000D5A37" w:rsidRPr="00013EF0" w:rsidTr="002A41D5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D5A37" w:rsidRPr="00013EF0" w:rsidRDefault="000D5A37" w:rsidP="00F05EC7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 xml:space="preserve">REQUISITOS DEL SERVICIO </w:t>
            </w:r>
          </w:p>
        </w:tc>
      </w:tr>
      <w:tr w:rsidR="002A41D5" w:rsidRPr="00013EF0" w:rsidTr="002A41D5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A41D5" w:rsidRPr="00013EF0" w:rsidRDefault="002A41D5" w:rsidP="002A41D5">
            <w:pPr>
              <w:ind w:left="-60" w:right="-108"/>
              <w:contextualSpacing/>
              <w:rPr>
                <w:rFonts w:ascii="Arial" w:hAnsi="Arial" w:cs="Arial"/>
                <w:b/>
                <w:lang w:val="es-BO"/>
              </w:rPr>
            </w:pPr>
            <w:r w:rsidRPr="00013EF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2A41D5" w:rsidRPr="00BE2F0F" w:rsidTr="002A41D5">
        <w:trPr>
          <w:trHeight w:val="1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5" w:rsidRDefault="002A41D5" w:rsidP="00A57FCA">
            <w:pPr>
              <w:pStyle w:val="Textoindependiente3"/>
              <w:rPr>
                <w:rFonts w:ascii="Century Gothic" w:hAnsi="Century Gothic"/>
                <w:bCs/>
                <w:iCs/>
              </w:rPr>
            </w:pPr>
            <w:r w:rsidRPr="004C3C7E">
              <w:rPr>
                <w:rFonts w:ascii="Century Gothic" w:hAnsi="Century Gothic"/>
                <w:bCs/>
                <w:iCs/>
              </w:rPr>
              <w:t>El Tribunal Electoral Departamental de La Paz, requiere contratar</w:t>
            </w:r>
            <w:r w:rsidR="0024356D">
              <w:rPr>
                <w:rFonts w:ascii="Century Gothic" w:hAnsi="Century Gothic"/>
                <w:bCs/>
                <w:iCs/>
              </w:rPr>
              <w:t xml:space="preserve"> el servicio de </w:t>
            </w:r>
            <w:r w:rsidRPr="004C3C7E">
              <w:rPr>
                <w:rFonts w:ascii="Century Gothic" w:hAnsi="Century Gothic"/>
                <w:bCs/>
                <w:iCs/>
              </w:rPr>
              <w:t xml:space="preserve">Reparación de </w:t>
            </w:r>
            <w:r>
              <w:rPr>
                <w:rFonts w:ascii="Century Gothic" w:hAnsi="Century Gothic"/>
                <w:bCs/>
                <w:iCs/>
              </w:rPr>
              <w:t>Sanitarios, Bajantes y Chapas del Edificio</w:t>
            </w:r>
            <w:r w:rsidR="00E2207D">
              <w:rPr>
                <w:rFonts w:ascii="Century Gothic" w:hAnsi="Century Gothic"/>
                <w:bCs/>
                <w:iCs/>
              </w:rPr>
              <w:t>, indispensable para</w:t>
            </w:r>
            <w:r w:rsidRPr="004C3C7E">
              <w:rPr>
                <w:rFonts w:ascii="Century Gothic" w:hAnsi="Century Gothic"/>
                <w:bCs/>
                <w:iCs/>
              </w:rPr>
              <w:t xml:space="preserve"> </w:t>
            </w:r>
            <w:r>
              <w:rPr>
                <w:rFonts w:ascii="Century Gothic" w:hAnsi="Century Gothic"/>
                <w:bCs/>
                <w:iCs/>
              </w:rPr>
              <w:t>tener un Ambiente Laboral Optimo para el personal Permanente y Eventual</w:t>
            </w:r>
            <w:r w:rsidRPr="004C3C7E">
              <w:rPr>
                <w:rFonts w:ascii="Century Gothic" w:hAnsi="Century Gothic"/>
                <w:bCs/>
                <w:iCs/>
              </w:rPr>
              <w:t>.</w:t>
            </w:r>
          </w:p>
          <w:p w:rsidR="002A41D5" w:rsidRPr="008642FD" w:rsidRDefault="002A41D5" w:rsidP="00A57FCA">
            <w:pPr>
              <w:pStyle w:val="Textoindependiente3"/>
              <w:rPr>
                <w:rFonts w:ascii="Century Gothic" w:hAnsi="Century Gothic"/>
                <w:bCs/>
                <w:iCs/>
                <w:sz w:val="16"/>
              </w:rPr>
            </w:pPr>
            <w:r w:rsidRPr="00A57FCA">
              <w:rPr>
                <w:rFonts w:ascii="Century Gothic" w:hAnsi="Century Gothic"/>
                <w:bCs/>
                <w:iCs/>
              </w:rPr>
              <w:t xml:space="preserve">Servicio de </w:t>
            </w:r>
            <w:r w:rsidRPr="008642FD">
              <w:rPr>
                <w:rFonts w:ascii="Century Gothic" w:hAnsi="Century Gothic"/>
                <w:bCs/>
                <w:iCs/>
                <w:sz w:val="16"/>
              </w:rPr>
              <w:t xml:space="preserve">Mantenimiento consta de los siguientes pisos: 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EF4776">
              <w:trPr>
                <w:trHeight w:val="509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52711D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A41D5" w:rsidP="0052711D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QUINTO PISO: 2 BAÑOS</w:t>
                  </w:r>
                </w:p>
                <w:p w:rsidR="002A41D5" w:rsidRPr="008642FD" w:rsidRDefault="002A41D5" w:rsidP="00A57FCA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EF4776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EF4776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4</w:t>
                  </w:r>
                </w:p>
              </w:tc>
            </w:tr>
            <w:tr w:rsidR="002A41D5" w:rsidRPr="008642FD" w:rsidTr="00EF4776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EF4776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Piletas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EF4776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EF4776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52711D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194360">
              <w:trPr>
                <w:trHeight w:val="509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A41D5" w:rsidP="0024356D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CUARTO PISO: 2 BAÑOS</w:t>
                  </w:r>
                </w:p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Piletas y Pulsadores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EF4776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EF4776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9626C5">
              <w:trPr>
                <w:trHeight w:val="781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4356D" w:rsidP="0024356D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 </w:t>
                  </w:r>
                  <w:r w:rsidR="002A41D5"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TERCER PISO: 2 BAÑOS</w:t>
                  </w:r>
                </w:p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3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Piletas y palancas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A11959" w:rsidRDefault="00A11959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A11959" w:rsidRDefault="00A11959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A11959" w:rsidRPr="008642FD" w:rsidRDefault="00A11959" w:rsidP="00A57FCA">
            <w:pPr>
              <w:pStyle w:val="Textoindependiente3"/>
              <w:rPr>
                <w:b/>
                <w:color w:val="000000"/>
                <w:lang w:val="es-BO"/>
              </w:rPr>
            </w:pPr>
            <w:bookmarkStart w:id="0" w:name="_GoBack"/>
            <w:bookmarkEnd w:id="0"/>
          </w:p>
          <w:p w:rsidR="002A41D5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8642FD" w:rsidRDefault="008642FD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8642FD" w:rsidRDefault="008642FD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8642FD" w:rsidRPr="008642FD" w:rsidRDefault="008642FD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194360">
              <w:trPr>
                <w:trHeight w:val="509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SEGUNDO PISO: 2 BAÑOS</w:t>
                  </w:r>
                </w:p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4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4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Piletas y pulsadores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194360">
              <w:trPr>
                <w:trHeight w:val="509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PRIMER PISO: 2 BAÑOS</w:t>
                  </w:r>
                </w:p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5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4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Piletas y pulsadores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6"/>
              <w:gridCol w:w="1134"/>
            </w:tblGrid>
            <w:tr w:rsidR="002A41D5" w:rsidRPr="00FC34E2" w:rsidTr="00194360">
              <w:trPr>
                <w:trHeight w:val="509"/>
                <w:jc w:val="center"/>
              </w:trPr>
              <w:tc>
                <w:tcPr>
                  <w:tcW w:w="4887" w:type="dxa"/>
                  <w:gridSpan w:val="3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REPARACIÓN DE SANITARIOS DEL PLANTA BAJA: 2 BAÑOS</w:t>
                  </w:r>
                </w:p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>ITE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/>
                      <w:bCs/>
                      <w:iCs/>
                      <w:sz w:val="16"/>
                    </w:rPr>
                    <w:t xml:space="preserve">CANTIDAD 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6</w:t>
                  </w: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Cambio de chicotillos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4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Baterías de Baño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0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Piletas y pulsadores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sifones</w:t>
                  </w:r>
                  <w:r w:rsidRPr="008642FD">
                    <w:rPr>
                      <w:b/>
                      <w:color w:val="000000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trHeight w:val="164"/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Limpieza de Cámara de Desagüe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1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 xml:space="preserve">Mantenimiento y Reparación de dos Lavamanos 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  <w:lang w:val="es-BO"/>
                    </w:rPr>
                  </w:pPr>
                  <w:r w:rsidRPr="008642FD">
                    <w:rPr>
                      <w:b/>
                      <w:color w:val="000000"/>
                      <w:lang w:val="es-BO"/>
                    </w:rPr>
                    <w:t>2</w:t>
                  </w:r>
                </w:p>
              </w:tc>
            </w:tr>
            <w:tr w:rsidR="002A41D5" w:rsidRPr="008642FD" w:rsidTr="00194360">
              <w:trPr>
                <w:jc w:val="center"/>
              </w:trPr>
              <w:tc>
                <w:tcPr>
                  <w:tcW w:w="567" w:type="dxa"/>
                  <w:vMerge/>
                </w:tcPr>
                <w:p w:rsidR="002A41D5" w:rsidRPr="008642FD" w:rsidRDefault="002A41D5" w:rsidP="009626C5">
                  <w:pPr>
                    <w:pStyle w:val="Textoindependiente3"/>
                    <w:rPr>
                      <w:b/>
                      <w:color w:val="000000"/>
                      <w:lang w:val="es-BO"/>
                    </w:rPr>
                  </w:pPr>
                </w:p>
              </w:tc>
              <w:tc>
                <w:tcPr>
                  <w:tcW w:w="3186" w:type="dxa"/>
                </w:tcPr>
                <w:p w:rsidR="002A41D5" w:rsidRPr="008642FD" w:rsidRDefault="002A41D5" w:rsidP="009626C5">
                  <w:pPr>
                    <w:pStyle w:val="Textoindependiente3"/>
                    <w:rPr>
                      <w:rFonts w:ascii="Century Gothic" w:hAnsi="Century Gothic"/>
                      <w:bCs/>
                      <w:iCs/>
                      <w:sz w:val="16"/>
                    </w:rPr>
                  </w:pPr>
                  <w:r w:rsidRPr="008642FD">
                    <w:rPr>
                      <w:rFonts w:ascii="Century Gothic" w:hAnsi="Century Gothic"/>
                      <w:bCs/>
                      <w:iCs/>
                      <w:sz w:val="16"/>
                    </w:rPr>
                    <w:t>Cambio de una Chapa de Puerta</w:t>
                  </w:r>
                </w:p>
              </w:tc>
              <w:tc>
                <w:tcPr>
                  <w:tcW w:w="1134" w:type="dxa"/>
                  <w:vAlign w:val="center"/>
                </w:tcPr>
                <w:p w:rsidR="002A41D5" w:rsidRPr="008642FD" w:rsidRDefault="002A41D5" w:rsidP="009626C5">
                  <w:pPr>
                    <w:pStyle w:val="Textoindependiente3"/>
                    <w:jc w:val="center"/>
                    <w:rPr>
                      <w:b/>
                      <w:color w:val="000000"/>
                    </w:rPr>
                  </w:pPr>
                  <w:r w:rsidRPr="008642FD">
                    <w:rPr>
                      <w:b/>
                      <w:color w:val="000000"/>
                    </w:rPr>
                    <w:t>1</w:t>
                  </w:r>
                </w:p>
              </w:tc>
            </w:tr>
          </w:tbl>
          <w:p w:rsidR="002A41D5" w:rsidRPr="008642FD" w:rsidRDefault="002A41D5" w:rsidP="00A57FCA">
            <w:pPr>
              <w:pStyle w:val="Textoindependiente3"/>
              <w:rPr>
                <w:b/>
                <w:color w:val="000000"/>
                <w:lang w:val="es-BO"/>
              </w:rPr>
            </w:pPr>
          </w:p>
          <w:p w:rsidR="002A41D5" w:rsidRPr="00034784" w:rsidRDefault="002A41D5" w:rsidP="00A57FCA">
            <w:pPr>
              <w:pStyle w:val="Textoindependiente3"/>
              <w:rPr>
                <w:b/>
                <w:color w:val="000000"/>
                <w:sz w:val="20"/>
                <w:lang w:val="es-BO"/>
              </w:rPr>
            </w:pP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45B" w:rsidRPr="00013EF0" w:rsidRDefault="006A445B" w:rsidP="002A41D5">
            <w:pPr>
              <w:pStyle w:val="Textoindependiente3"/>
              <w:numPr>
                <w:ilvl w:val="0"/>
                <w:numId w:val="14"/>
              </w:numPr>
              <w:jc w:val="left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lastRenderedPageBreak/>
              <w:t>CONDICIONES COMPLEMENTARIAS</w:t>
            </w:r>
          </w:p>
        </w:tc>
      </w:tr>
      <w:tr w:rsidR="002A41D5" w:rsidRPr="00FC34E2" w:rsidTr="002A41D5">
        <w:trPr>
          <w:trHeight w:val="147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A41D5" w:rsidRPr="00705AE3" w:rsidRDefault="002A41D5" w:rsidP="00034784">
            <w:pPr>
              <w:pStyle w:val="Prrafodelista"/>
              <w:ind w:left="0"/>
              <w:jc w:val="both"/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</w:pPr>
            <w:r w:rsidRPr="00705AE3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El servicio, deberá cumplir con las siguientes características:</w:t>
            </w:r>
          </w:p>
          <w:p w:rsidR="002A41D5" w:rsidRDefault="002A41D5" w:rsidP="00FC34E2">
            <w:pPr>
              <w:pStyle w:val="Prrafodelista"/>
              <w:widowControl w:val="0"/>
              <w:tabs>
                <w:tab w:val="left" w:pos="426"/>
              </w:tabs>
              <w:suppressAutoHyphens/>
              <w:spacing w:line="276" w:lineRule="auto"/>
              <w:ind w:left="360"/>
              <w:contextualSpacing/>
              <w:jc w:val="both"/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</w:pPr>
          </w:p>
          <w:p w:rsidR="002A41D5" w:rsidRDefault="002A41D5" w:rsidP="001A1F8B">
            <w:pPr>
              <w:pStyle w:val="Prrafodelista"/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</w:pPr>
            <w:r w:rsidRPr="001A1F8B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Tod</w:t>
            </w:r>
            <w:r w:rsidR="0024356D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os los trabajos de </w:t>
            </w:r>
            <w:r w:rsidR="000B0AEC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arreglo y servi</w:t>
            </w:r>
            <w:r w:rsidR="00E13017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cios manuales</w:t>
            </w:r>
            <w:r w:rsidRPr="001A1F8B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 de los </w:t>
            </w:r>
            <w:r w:rsidR="00F85F10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sanitarios</w:t>
            </w:r>
            <w:r w:rsidR="000B0AEC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, bajantes y cambio de chapas</w:t>
            </w:r>
            <w:r w:rsidR="00E13017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,</w:t>
            </w:r>
            <w:r w:rsidRPr="001A1F8B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 deberán ser debidame</w:t>
            </w: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nte garantizados, por cuanto la Co</w:t>
            </w:r>
            <w:r w:rsidR="00E13017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misión de Calificación realizará</w:t>
            </w: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 la verif</w:t>
            </w:r>
            <w:r w:rsidR="00E13017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icación de dichos arreglos.</w:t>
            </w: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 </w:t>
            </w:r>
          </w:p>
          <w:p w:rsidR="002A41D5" w:rsidRPr="001A1F8B" w:rsidRDefault="002A41D5" w:rsidP="00FB6BF9">
            <w:pPr>
              <w:pStyle w:val="Prrafodelista"/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</w:pPr>
            <w:r w:rsidRPr="001A1F8B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En caso de verificarse alguna mala instalación de lo anterior mencionado en las </w:t>
            </w: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C</w:t>
            </w:r>
            <w:r w:rsidRPr="001A1F8B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aracterísticas Técnicas</w:t>
            </w:r>
          </w:p>
          <w:p w:rsidR="002A41D5" w:rsidRDefault="00E13017" w:rsidP="00D067F6">
            <w:pPr>
              <w:pStyle w:val="Prrafodelista"/>
              <w:widowControl w:val="0"/>
              <w:tabs>
                <w:tab w:val="left" w:pos="426"/>
              </w:tabs>
              <w:suppressAutoHyphens/>
              <w:spacing w:line="276" w:lineRule="auto"/>
              <w:ind w:left="360"/>
              <w:contextualSpacing/>
              <w:jc w:val="both"/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</w:pP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Se realizará el cambio o se procederá</w:t>
            </w:r>
            <w:r w:rsidR="002A41D5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nuevamente al arreglo sin costo alguno para el Tribunal Electoral Departamental de La Paz</w:t>
            </w:r>
            <w:r w:rsidR="002A41D5">
              <w:rPr>
                <w:rFonts w:ascii="Century Gothic" w:hAnsi="Century Gothic" w:cs="Arial"/>
                <w:bCs/>
                <w:iCs/>
                <w:sz w:val="18"/>
                <w:lang w:eastAsia="es-ES"/>
              </w:rPr>
              <w:t>.</w:t>
            </w:r>
          </w:p>
          <w:p w:rsidR="002A41D5" w:rsidRPr="000D5A37" w:rsidRDefault="002A41D5" w:rsidP="00FC34E2">
            <w:pPr>
              <w:pStyle w:val="Textoindependiente3"/>
              <w:ind w:left="360"/>
              <w:rPr>
                <w:bCs/>
                <w:sz w:val="21"/>
                <w:szCs w:val="21"/>
                <w:lang w:val="es-BO"/>
              </w:rPr>
            </w:pP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shd w:val="clear" w:color="auto" w:fill="767171"/>
          </w:tcPr>
          <w:p w:rsidR="006A445B" w:rsidRPr="00013EF0" w:rsidRDefault="006A445B" w:rsidP="0007359C">
            <w:pPr>
              <w:pStyle w:val="Textoindependiente3"/>
              <w:numPr>
                <w:ilvl w:val="0"/>
                <w:numId w:val="1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2A41D5" w:rsidRPr="00FC34E2" w:rsidTr="008642FD">
        <w:trPr>
          <w:trHeight w:val="237"/>
        </w:trPr>
        <w:tc>
          <w:tcPr>
            <w:tcW w:w="5000" w:type="pct"/>
            <w:gridSpan w:val="2"/>
          </w:tcPr>
          <w:p w:rsidR="002A41D5" w:rsidRPr="001E5E04" w:rsidRDefault="002A41D5" w:rsidP="009B2EF7">
            <w:pPr>
              <w:pStyle w:val="Textoindependiente3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La propuesta deberá ser entregada en sobre cerrado, de acuerdo al siguiente formato:</w:t>
            </w:r>
          </w:p>
          <w:p w:rsidR="002A41D5" w:rsidRPr="00013EF0" w:rsidRDefault="002A41D5" w:rsidP="009B2EF7">
            <w:pPr>
              <w:pStyle w:val="Textoindependiente3"/>
              <w:rPr>
                <w:bCs/>
                <w:sz w:val="20"/>
                <w:lang w:val="es-BO"/>
              </w:rPr>
            </w:pPr>
            <w:r w:rsidRPr="00013EF0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C2A95E" wp14:editId="10E869D2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121920</wp:posOffset>
                      </wp:positionV>
                      <wp:extent cx="3732530" cy="698500"/>
                      <wp:effectExtent l="0" t="0" r="2032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530" cy="69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0725D" id="Rectángulo 17" o:spid="_x0000_s1026" style="position:absolute;margin-left:97.05pt;margin-top:9.6pt;width:293.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" filled="f" strokecolor="#243f60 [1604]" strokeweight="2pt"/>
                  </w:pict>
                </mc:Fallback>
              </mc:AlternateContent>
            </w:r>
          </w:p>
          <w:p w:rsidR="002A41D5" w:rsidRPr="00013EF0" w:rsidRDefault="002A41D5" w:rsidP="009B2EF7">
            <w:pPr>
              <w:pStyle w:val="Textoindependiente3"/>
              <w:rPr>
                <w:b/>
                <w:bCs/>
                <w:sz w:val="20"/>
              </w:rPr>
            </w:pPr>
            <w:r w:rsidRPr="00013EF0">
              <w:rPr>
                <w:b/>
                <w:bCs/>
                <w:sz w:val="20"/>
              </w:rPr>
              <w:t xml:space="preserve">                                    OBJETO DE CONTRATACIÓN:</w:t>
            </w:r>
          </w:p>
          <w:p w:rsidR="002A41D5" w:rsidRPr="00013EF0" w:rsidRDefault="002A41D5" w:rsidP="00C648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013EF0">
              <w:rPr>
                <w:b/>
                <w:bCs/>
                <w:sz w:val="20"/>
              </w:rPr>
              <w:t xml:space="preserve">                                    NOMBRE DEL PROVEEDOR:</w:t>
            </w:r>
          </w:p>
          <w:p w:rsidR="002A41D5" w:rsidRPr="00013EF0" w:rsidRDefault="002A41D5" w:rsidP="00C648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013EF0">
              <w:rPr>
                <w:b/>
                <w:bCs/>
                <w:sz w:val="20"/>
              </w:rPr>
              <w:t xml:space="preserve">                                    TELEFÓNO:</w:t>
            </w:r>
          </w:p>
          <w:p w:rsidR="002A41D5" w:rsidRPr="00013EF0" w:rsidRDefault="002A41D5" w:rsidP="00C648C0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013EF0">
              <w:rPr>
                <w:b/>
                <w:bCs/>
                <w:sz w:val="20"/>
              </w:rPr>
              <w:t xml:space="preserve">                                    FECHA:</w:t>
            </w:r>
          </w:p>
          <w:p w:rsidR="002A41D5" w:rsidRPr="00013EF0" w:rsidRDefault="002A41D5" w:rsidP="0007359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2A41D5" w:rsidRPr="001E5E04" w:rsidRDefault="002A41D5" w:rsidP="0007359C">
            <w:pPr>
              <w:pStyle w:val="Textoindependiente3"/>
              <w:rPr>
                <w:rFonts w:ascii="Century Gothic" w:hAnsi="Century Gothic"/>
                <w:b/>
                <w:bCs/>
                <w:iCs/>
                <w:lang w:val="es-BO" w:eastAsia="en-US"/>
              </w:rPr>
            </w:pPr>
            <w:r w:rsidRPr="001E5E04">
              <w:rPr>
                <w:rFonts w:ascii="Century Gothic" w:hAnsi="Century Gothic"/>
                <w:b/>
                <w:bCs/>
                <w:iCs/>
                <w:lang w:val="es-BO" w:eastAsia="en-US"/>
              </w:rPr>
              <w:t>El proponente deberá adjuntar a su propuesta la siguiente documentación:</w:t>
            </w:r>
          </w:p>
          <w:p w:rsidR="002A41D5" w:rsidRPr="001E5E04" w:rsidRDefault="002A41D5" w:rsidP="00013757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Fotocopia simple de Número de Identificación Tributaria (NIT) y Certificación Electrónica (estado activo)</w:t>
            </w:r>
          </w:p>
          <w:p w:rsidR="002A41D5" w:rsidRDefault="002A41D5" w:rsidP="00013757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Fotocopia simple Registro FUNDEMPRESA (válida).</w:t>
            </w:r>
          </w:p>
          <w:p w:rsidR="002A41D5" w:rsidRPr="001E5E04" w:rsidRDefault="002A41D5" w:rsidP="00013757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rFonts w:ascii="Century Gothic" w:hAnsi="Century Gothic"/>
                <w:bCs/>
                <w:iCs/>
                <w:lang w:val="es-BO" w:eastAsia="en-US"/>
              </w:rPr>
            </w:pPr>
            <w:r>
              <w:rPr>
                <w:rFonts w:ascii="Century Gothic" w:hAnsi="Century Gothic"/>
                <w:bCs/>
                <w:iCs/>
                <w:lang w:val="es-BO" w:eastAsia="en-US"/>
              </w:rPr>
              <w:lastRenderedPageBreak/>
              <w:t>Una fotocopia simple de la Cedula de Identidad.</w:t>
            </w:r>
          </w:p>
          <w:p w:rsidR="002A41D5" w:rsidRPr="00013EF0" w:rsidRDefault="002A41D5" w:rsidP="00091142">
            <w:pPr>
              <w:pStyle w:val="Textoindependiente3"/>
              <w:spacing w:line="276" w:lineRule="auto"/>
              <w:ind w:left="360"/>
              <w:rPr>
                <w:bCs/>
                <w:sz w:val="20"/>
                <w:lang w:val="es-BO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La actividad del NIT y FUNDEMPRESA debe estar asociada al servicio.</w:t>
            </w: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</w:tcPr>
          <w:p w:rsidR="006A445B" w:rsidRPr="00013EF0" w:rsidRDefault="006A445B" w:rsidP="0007359C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lastRenderedPageBreak/>
              <w:t xml:space="preserve">EXPERIENCIA DEL PROVEEDOR </w:t>
            </w:r>
          </w:p>
        </w:tc>
      </w:tr>
      <w:tr w:rsidR="002A41D5" w:rsidRPr="00013EF0" w:rsidTr="002A41D5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41D5" w:rsidRPr="00013EF0" w:rsidRDefault="002A41D5" w:rsidP="006A445B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EXPERIENCIA</w:t>
            </w:r>
          </w:p>
        </w:tc>
      </w:tr>
      <w:tr w:rsidR="002A41D5" w:rsidRPr="00FC34E2" w:rsidTr="002A41D5">
        <w:trPr>
          <w:trHeight w:val="11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41D5" w:rsidRPr="00192632" w:rsidRDefault="002A41D5" w:rsidP="002A41D5">
            <w:pPr>
              <w:pStyle w:val="Textoindependiente3"/>
              <w:spacing w:line="276" w:lineRule="auto"/>
              <w:rPr>
                <w:sz w:val="20"/>
                <w:lang w:val="es-BO"/>
              </w:rPr>
            </w:pP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>El proponente debe contar con al menos dos (2) servicios efectuados a empresas privadas o entidades del sector público, en los últimos 5 años. Tal experiencia debe ser respaldada con órdenes de servicio, contratos o facturas por los servicios realizados. (El proponente debe presentar documentación de respaldo en fotocopia simple, que acredite tal experiencia)</w:t>
            </w: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shd w:val="clear" w:color="auto" w:fill="767171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>CONDICIONES ADMINISTRATIVAS</w:t>
            </w: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FORMALIZACIÓN</w:t>
            </w:r>
          </w:p>
        </w:tc>
      </w:tr>
      <w:tr w:rsidR="002A41D5" w:rsidRPr="00FC34E2" w:rsidTr="002A41D5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A41D5" w:rsidRPr="00013EF0" w:rsidRDefault="002A41D5" w:rsidP="009B2EF7">
            <w:pPr>
              <w:pStyle w:val="Textoindependiente3"/>
              <w:spacing w:line="276" w:lineRule="auto"/>
              <w:rPr>
                <w:sz w:val="20"/>
                <w:lang w:val="es-BO"/>
              </w:rPr>
            </w:pP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>El servicio se formalizará mediante la suscripción de una ORDEN DE SERVICIO.</w:t>
            </w:r>
          </w:p>
        </w:tc>
      </w:tr>
      <w:tr w:rsidR="006A445B" w:rsidRPr="00FC34E2" w:rsidTr="006A445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45B" w:rsidRPr="00013EF0" w:rsidRDefault="0096592D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LUGAR DE PRESTACION DEL SERVICIO</w:t>
            </w:r>
            <w:r w:rsidR="006A445B">
              <w:rPr>
                <w:b/>
                <w:bCs/>
                <w:sz w:val="20"/>
                <w:lang w:val="es-BO"/>
              </w:rPr>
              <w:t xml:space="preserve"> </w:t>
            </w:r>
          </w:p>
        </w:tc>
      </w:tr>
      <w:tr w:rsidR="002A41D5" w:rsidRPr="00FC34E2" w:rsidTr="002A41D5">
        <w:trPr>
          <w:trHeight w:val="4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A41D5" w:rsidRPr="00013EF0" w:rsidRDefault="002A41D5" w:rsidP="0096592D">
            <w:pPr>
              <w:pStyle w:val="Prrafodelista"/>
              <w:spacing w:line="276" w:lineRule="auto"/>
              <w:ind w:left="0" w:right="8"/>
              <w:contextualSpacing/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6B58C8">
              <w:rPr>
                <w:rFonts w:ascii="Century Gothic" w:hAnsi="Century Gothic" w:cs="Arial"/>
                <w:bCs/>
                <w:iCs/>
                <w:sz w:val="18"/>
                <w:lang w:val="es-BO"/>
              </w:rPr>
              <w:t xml:space="preserve">La empresa adjudicada </w:t>
            </w:r>
            <w:r>
              <w:rPr>
                <w:rFonts w:ascii="Century Gothic" w:hAnsi="Century Gothic" w:cs="Arial"/>
                <w:bCs/>
                <w:iCs/>
                <w:sz w:val="18"/>
                <w:lang w:val="es-BO"/>
              </w:rPr>
              <w:t>realizara el servicio</w:t>
            </w:r>
            <w:r w:rsidRPr="006B58C8">
              <w:rPr>
                <w:rFonts w:ascii="Century Gothic" w:hAnsi="Century Gothic" w:cs="Arial"/>
                <w:bCs/>
                <w:iCs/>
                <w:sz w:val="18"/>
                <w:lang w:val="es-BO"/>
              </w:rPr>
              <w:t xml:space="preserve"> en</w:t>
            </w:r>
            <w:r>
              <w:rPr>
                <w:rFonts w:ascii="Century Gothic" w:hAnsi="Century Gothic" w:cs="Arial"/>
                <w:bCs/>
                <w:iCs/>
                <w:sz w:val="18"/>
                <w:lang w:val="es-BO"/>
              </w:rPr>
              <w:t xml:space="preserve"> Instalaciones del Tribunal Electoral Departamental de La Paz</w:t>
            </w:r>
            <w:r w:rsidR="00FC34E2">
              <w:rPr>
                <w:rFonts w:ascii="Arial" w:hAnsi="Arial" w:cs="Arial"/>
                <w:bCs/>
                <w:iCs/>
                <w:lang w:val="es-BO"/>
              </w:rPr>
              <w:t>, con sus propios medios e insumos, sin que impliquen costos adicionales para el TEDLP.</w:t>
            </w:r>
          </w:p>
        </w:tc>
      </w:tr>
      <w:tr w:rsidR="006A445B" w:rsidRPr="00FC34E2" w:rsidTr="006A445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PLAZO DE PRESTACIÓN DEL SERVICIO</w:t>
            </w:r>
          </w:p>
        </w:tc>
      </w:tr>
      <w:tr w:rsidR="002A41D5" w:rsidRPr="00FC34E2" w:rsidTr="002A41D5">
        <w:trPr>
          <w:trHeight w:val="63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A41D5" w:rsidRPr="000A71BB" w:rsidRDefault="002A41D5" w:rsidP="000A71BB">
            <w:pPr>
              <w:pStyle w:val="Textoindependiente3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192632">
              <w:rPr>
                <w:rFonts w:ascii="Century Gothic" w:hAnsi="Century Gothic"/>
                <w:bCs/>
                <w:iCs/>
                <w:lang w:val="es-BO" w:eastAsia="en-US"/>
              </w:rPr>
              <w:t xml:space="preserve">El </w:t>
            </w:r>
            <w:r w:rsidRPr="00192632">
              <w:rPr>
                <w:rFonts w:ascii="Century Gothic" w:hAnsi="Century Gothic"/>
                <w:b/>
                <w:bCs/>
                <w:iCs/>
                <w:lang w:val="es-BO" w:eastAsia="en-US"/>
              </w:rPr>
              <w:t>PROVEEDOR</w:t>
            </w:r>
            <w:r w:rsidRPr="00192632">
              <w:rPr>
                <w:rFonts w:ascii="Century Gothic" w:hAnsi="Century Gothic"/>
                <w:bCs/>
                <w:iCs/>
                <w:lang w:val="es-BO" w:eastAsia="en-US"/>
              </w:rPr>
              <w:t xml:space="preserve"> realizara el SERVICIO</w:t>
            </w:r>
            <w:r>
              <w:rPr>
                <w:rFonts w:ascii="Century Gothic" w:hAnsi="Century Gothic"/>
                <w:bCs/>
                <w:iCs/>
                <w:lang w:val="es-BO" w:eastAsia="en-US"/>
              </w:rPr>
              <w:t xml:space="preserve"> por </w:t>
            </w:r>
            <w:r w:rsidRPr="00192632">
              <w:rPr>
                <w:rFonts w:ascii="Century Gothic" w:hAnsi="Century Gothic"/>
                <w:bCs/>
                <w:iCs/>
                <w:lang w:val="es-BO" w:eastAsia="en-US"/>
              </w:rPr>
              <w:t xml:space="preserve">un plazo de </w:t>
            </w:r>
            <w:r>
              <w:rPr>
                <w:rFonts w:ascii="Century Gothic" w:hAnsi="Century Gothic"/>
                <w:bCs/>
                <w:iCs/>
                <w:lang w:val="es-BO" w:eastAsia="en-US"/>
              </w:rPr>
              <w:t>hasta DIEZ (10</w:t>
            </w:r>
            <w:r w:rsidRPr="00192632">
              <w:rPr>
                <w:rFonts w:ascii="Century Gothic" w:hAnsi="Century Gothic"/>
                <w:bCs/>
                <w:iCs/>
                <w:lang w:val="es-BO" w:eastAsia="en-US"/>
              </w:rPr>
              <w:t>) días calendario</w:t>
            </w:r>
            <w:r>
              <w:rPr>
                <w:rFonts w:ascii="Century Gothic" w:hAnsi="Century Gothic"/>
                <w:bCs/>
                <w:iCs/>
                <w:lang w:val="es-BO" w:eastAsia="en-US"/>
              </w:rPr>
              <w:t>, computables</w:t>
            </w:r>
            <w:r w:rsidRPr="00192632">
              <w:rPr>
                <w:rFonts w:ascii="Century Gothic" w:hAnsi="Century Gothic"/>
                <w:bCs/>
                <w:iCs/>
                <w:lang w:val="es-BO" w:eastAsia="en-US"/>
              </w:rPr>
              <w:t>.</w:t>
            </w:r>
            <w:r>
              <w:rPr>
                <w:rFonts w:ascii="Century Gothic" w:hAnsi="Century Gothic"/>
                <w:bCs/>
                <w:iCs/>
                <w:lang w:val="es-BO" w:eastAsia="en-US"/>
              </w:rPr>
              <w:t xml:space="preserve"> A partir de la firma de la </w:t>
            </w:r>
            <w:r w:rsidRPr="000A71BB">
              <w:rPr>
                <w:rFonts w:ascii="Century Gothic" w:hAnsi="Century Gothic"/>
                <w:bCs/>
                <w:iCs/>
                <w:u w:val="single"/>
                <w:lang w:val="es-BO" w:eastAsia="en-US"/>
              </w:rPr>
              <w:t>Orden de Servicio</w:t>
            </w:r>
            <w:r>
              <w:rPr>
                <w:rFonts w:ascii="Century Gothic" w:hAnsi="Century Gothic"/>
                <w:bCs/>
                <w:iCs/>
                <w:u w:val="single"/>
                <w:lang w:val="es-BO" w:eastAsia="en-US"/>
              </w:rPr>
              <w:t>.</w:t>
            </w:r>
          </w:p>
        </w:tc>
      </w:tr>
      <w:tr w:rsidR="006A445B" w:rsidRPr="00013EF0" w:rsidTr="006A445B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 xml:space="preserve">INCUMPLIMIENTO </w:t>
            </w:r>
          </w:p>
        </w:tc>
      </w:tr>
      <w:tr w:rsidR="002A41D5" w:rsidRPr="00FC34E2" w:rsidTr="002A41D5">
        <w:trPr>
          <w:trHeight w:val="667"/>
        </w:trPr>
        <w:tc>
          <w:tcPr>
            <w:tcW w:w="5000" w:type="pct"/>
            <w:gridSpan w:val="2"/>
          </w:tcPr>
          <w:p w:rsidR="002A41D5" w:rsidRPr="000A71BB" w:rsidRDefault="002A41D5" w:rsidP="009B2EF7">
            <w:pPr>
              <w:pStyle w:val="Textoindependiente3"/>
              <w:spacing w:line="276" w:lineRule="auto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 xml:space="preserve">En caso de incumplimiento en el plazo de ejecución del servicio, se dejará sin efecto la Orden de Servicio, y si el monto es mayor a Bs 20.000,00 se registrará el incumplimiento en el SICOES. </w:t>
            </w:r>
          </w:p>
        </w:tc>
      </w:tr>
      <w:tr w:rsidR="006A445B" w:rsidRPr="00FC34E2" w:rsidTr="006A445B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2A41D5" w:rsidRPr="00FC34E2" w:rsidTr="008642FD">
        <w:trPr>
          <w:trHeight w:val="1037"/>
        </w:trPr>
        <w:tc>
          <w:tcPr>
            <w:tcW w:w="5000" w:type="pct"/>
            <w:gridSpan w:val="2"/>
          </w:tcPr>
          <w:p w:rsidR="002A41D5" w:rsidRPr="006B58C8" w:rsidRDefault="002A41D5" w:rsidP="009B2EF7">
            <w:pPr>
              <w:pStyle w:val="Textoindependiente3"/>
              <w:spacing w:line="276" w:lineRule="auto"/>
              <w:rPr>
                <w:rFonts w:ascii="Century Gothic" w:hAnsi="Century Gothic"/>
                <w:bCs/>
                <w:iCs/>
                <w:lang w:val="es-BO" w:eastAsia="en-US"/>
              </w:rPr>
            </w:pP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>El Responsable o Comisión de Recepción será designado por el Responsable del Proceso de Contratación Directa y se encargará de realizar el seguimiento al servicio contratado, a cuyo efecto realizará las siguientes funciones:</w:t>
            </w:r>
          </w:p>
          <w:p w:rsidR="002A41D5" w:rsidRPr="000A71BB" w:rsidRDefault="002A41D5" w:rsidP="006B58C8">
            <w:pPr>
              <w:pStyle w:val="Textoindependiente3"/>
              <w:numPr>
                <w:ilvl w:val="0"/>
                <w:numId w:val="45"/>
              </w:numPr>
              <w:spacing w:line="276" w:lineRule="auto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iCs/>
                <w:lang w:val="es-BO" w:eastAsia="en-US"/>
              </w:rPr>
              <w:t>D</w:t>
            </w:r>
            <w:r w:rsidRPr="000A71BB">
              <w:rPr>
                <w:rFonts w:ascii="Century Gothic" w:hAnsi="Century Gothic"/>
                <w:bCs/>
                <w:iCs/>
                <w:lang w:val="es-BO" w:eastAsia="en-US"/>
              </w:rPr>
              <w:t>ebe verificar si el servicio brindado cumple con las Especificaciones Técnicas de la propuesta adjudicada.</w:t>
            </w:r>
          </w:p>
          <w:p w:rsidR="002A41D5" w:rsidRPr="00013EF0" w:rsidRDefault="002A41D5" w:rsidP="006B58C8">
            <w:pPr>
              <w:pStyle w:val="Textoindependiente3"/>
              <w:numPr>
                <w:ilvl w:val="0"/>
                <w:numId w:val="45"/>
              </w:numPr>
              <w:spacing w:line="276" w:lineRule="auto"/>
              <w:rPr>
                <w:bCs/>
                <w:sz w:val="20"/>
              </w:rPr>
            </w:pPr>
            <w:r w:rsidRPr="000A71BB">
              <w:rPr>
                <w:rFonts w:ascii="Century Gothic" w:hAnsi="Century Gothic"/>
                <w:bCs/>
                <w:iCs/>
                <w:lang w:val="es-BO" w:eastAsia="en-US"/>
              </w:rPr>
              <w:t xml:space="preserve"> </w:t>
            </w: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>Emitir el informe de conformidad o disconformidad cuando corresponda.</w:t>
            </w:r>
          </w:p>
        </w:tc>
      </w:tr>
      <w:tr w:rsidR="006A445B" w:rsidRPr="00FC34E2" w:rsidTr="006A445B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A445B" w:rsidRPr="00013EF0" w:rsidRDefault="006A445B" w:rsidP="009B2EF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MONTO Y FORMA DE PAGO</w:t>
            </w:r>
          </w:p>
        </w:tc>
      </w:tr>
      <w:tr w:rsidR="002A41D5" w:rsidRPr="00FC34E2" w:rsidTr="002A41D5">
        <w:trPr>
          <w:trHeight w:val="639"/>
        </w:trPr>
        <w:tc>
          <w:tcPr>
            <w:tcW w:w="5000" w:type="pct"/>
            <w:gridSpan w:val="2"/>
          </w:tcPr>
          <w:p w:rsidR="002A41D5" w:rsidRPr="00013EF0" w:rsidRDefault="002A41D5" w:rsidP="006B58C8">
            <w:pPr>
              <w:pStyle w:val="Textoindependiente3"/>
              <w:spacing w:line="276" w:lineRule="auto"/>
              <w:rPr>
                <w:sz w:val="20"/>
                <w:lang w:val="es-BO"/>
              </w:rPr>
            </w:pPr>
            <w:r w:rsidRPr="006B58C8">
              <w:rPr>
                <w:rFonts w:ascii="Century Gothic" w:hAnsi="Century Gothic"/>
                <w:bCs/>
                <w:iCs/>
                <w:lang w:val="es-BO" w:eastAsia="en-US"/>
              </w:rPr>
              <w:t>El pago se realizará de forma única vía SIGEP, previa presentación del Informe de Conformidad emitido por el Responsable o Comisión de Recepción, Nota de Remisión o Nota de Entrega y factura por parte del proveedor.</w:t>
            </w:r>
          </w:p>
        </w:tc>
      </w:tr>
      <w:tr w:rsidR="002A41D5" w:rsidRPr="00FC34E2" w:rsidTr="002A41D5">
        <w:trPr>
          <w:trHeight w:val="1686"/>
        </w:trPr>
        <w:tc>
          <w:tcPr>
            <w:tcW w:w="3737" w:type="pct"/>
            <w:tcBorders>
              <w:bottom w:val="single" w:sz="4" w:space="0" w:color="auto"/>
            </w:tcBorders>
          </w:tcPr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Firma y sello de la persona que elabora el documento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2A41D5" w:rsidRPr="00DB3419" w:rsidRDefault="002A41D5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1E5E04">
              <w:rPr>
                <w:rFonts w:ascii="Century Gothic" w:hAnsi="Century Gothic"/>
                <w:bCs/>
                <w:iCs/>
                <w:lang w:val="es-BO" w:eastAsia="en-US"/>
              </w:rPr>
              <w:t>Firma y sello de la máxima autoridad de la unidad solicitante que aprueba el documento</w:t>
            </w:r>
          </w:p>
        </w:tc>
      </w:tr>
    </w:tbl>
    <w:p w:rsidR="002C5F2E" w:rsidRPr="00DB3419" w:rsidRDefault="002C5F2E" w:rsidP="00E32E7F">
      <w:pPr>
        <w:spacing w:before="14" w:line="200" w:lineRule="exact"/>
        <w:rPr>
          <w:rFonts w:ascii="Arial" w:hAnsi="Arial" w:cs="Arial"/>
          <w:b/>
          <w:u w:val="single"/>
          <w:lang w:val="es-BO"/>
        </w:rPr>
      </w:pPr>
    </w:p>
    <w:sectPr w:rsidR="002C5F2E" w:rsidRPr="00DB3419" w:rsidSect="007F4448">
      <w:headerReference w:type="default" r:id="rId8"/>
      <w:pgSz w:w="12240" w:h="15840"/>
      <w:pgMar w:top="2126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34" w:rsidRDefault="00755934" w:rsidP="00892432">
      <w:r>
        <w:separator/>
      </w:r>
    </w:p>
  </w:endnote>
  <w:endnote w:type="continuationSeparator" w:id="0">
    <w:p w:rsidR="00755934" w:rsidRDefault="00755934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34" w:rsidRDefault="00755934" w:rsidP="00892432">
      <w:r>
        <w:separator/>
      </w:r>
    </w:p>
  </w:footnote>
  <w:footnote w:type="continuationSeparator" w:id="0">
    <w:p w:rsidR="00755934" w:rsidRDefault="00755934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9" w:rsidRDefault="00CA603C" w:rsidP="00CA603C">
    <w:pPr>
      <w:pStyle w:val="Encabezado"/>
      <w:jc w:val="center"/>
    </w:pPr>
    <w:r w:rsidRPr="00FB7D11">
      <w:rPr>
        <w:noProof/>
        <w:lang w:val="es-BO" w:eastAsia="es-BO"/>
      </w:rPr>
      <w:drawing>
        <wp:inline distT="0" distB="0" distL="0" distR="0" wp14:anchorId="073D912B" wp14:editId="5FF6CAC1">
          <wp:extent cx="1457325" cy="1187450"/>
          <wp:effectExtent l="0" t="0" r="9525" b="0"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75" cy="119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975"/>
    <w:multiLevelType w:val="hybridMultilevel"/>
    <w:tmpl w:val="60BC8F36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509"/>
    <w:multiLevelType w:val="hybridMultilevel"/>
    <w:tmpl w:val="6B389D88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81642B"/>
    <w:multiLevelType w:val="multilevel"/>
    <w:tmpl w:val="4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E01F32"/>
    <w:multiLevelType w:val="hybridMultilevel"/>
    <w:tmpl w:val="01543E6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63831"/>
    <w:multiLevelType w:val="hybridMultilevel"/>
    <w:tmpl w:val="EF1A6842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A1F2E"/>
    <w:multiLevelType w:val="hybridMultilevel"/>
    <w:tmpl w:val="A2A88B68"/>
    <w:lvl w:ilvl="0" w:tplc="4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318E"/>
    <w:multiLevelType w:val="hybridMultilevel"/>
    <w:tmpl w:val="CF9C2562"/>
    <w:lvl w:ilvl="0" w:tplc="A2669D58">
      <w:start w:val="1"/>
      <w:numFmt w:val="decimal"/>
      <w:lvlText w:val="%1."/>
      <w:lvlJc w:val="left"/>
      <w:pPr>
        <w:ind w:left="1845" w:hanging="360"/>
      </w:pPr>
      <w:rPr>
        <w:rFonts w:ascii="Verdana" w:eastAsia="Times New Roman" w:hAnsi="Verdana" w:cs="Arial"/>
      </w:rPr>
    </w:lvl>
    <w:lvl w:ilvl="1" w:tplc="400A0019" w:tentative="1">
      <w:start w:val="1"/>
      <w:numFmt w:val="lowerLetter"/>
      <w:lvlText w:val="%2."/>
      <w:lvlJc w:val="left"/>
      <w:pPr>
        <w:ind w:left="2565" w:hanging="360"/>
      </w:pPr>
    </w:lvl>
    <w:lvl w:ilvl="2" w:tplc="400A001B" w:tentative="1">
      <w:start w:val="1"/>
      <w:numFmt w:val="lowerRoman"/>
      <w:lvlText w:val="%3."/>
      <w:lvlJc w:val="right"/>
      <w:pPr>
        <w:ind w:left="3285" w:hanging="180"/>
      </w:pPr>
    </w:lvl>
    <w:lvl w:ilvl="3" w:tplc="400A000F" w:tentative="1">
      <w:start w:val="1"/>
      <w:numFmt w:val="decimal"/>
      <w:lvlText w:val="%4."/>
      <w:lvlJc w:val="left"/>
      <w:pPr>
        <w:ind w:left="4005" w:hanging="360"/>
      </w:pPr>
    </w:lvl>
    <w:lvl w:ilvl="4" w:tplc="400A0019" w:tentative="1">
      <w:start w:val="1"/>
      <w:numFmt w:val="lowerLetter"/>
      <w:lvlText w:val="%5."/>
      <w:lvlJc w:val="left"/>
      <w:pPr>
        <w:ind w:left="4725" w:hanging="360"/>
      </w:pPr>
    </w:lvl>
    <w:lvl w:ilvl="5" w:tplc="400A001B" w:tentative="1">
      <w:start w:val="1"/>
      <w:numFmt w:val="lowerRoman"/>
      <w:lvlText w:val="%6."/>
      <w:lvlJc w:val="right"/>
      <w:pPr>
        <w:ind w:left="5445" w:hanging="180"/>
      </w:pPr>
    </w:lvl>
    <w:lvl w:ilvl="6" w:tplc="400A000F" w:tentative="1">
      <w:start w:val="1"/>
      <w:numFmt w:val="decimal"/>
      <w:lvlText w:val="%7."/>
      <w:lvlJc w:val="left"/>
      <w:pPr>
        <w:ind w:left="6165" w:hanging="360"/>
      </w:pPr>
    </w:lvl>
    <w:lvl w:ilvl="7" w:tplc="400A0019" w:tentative="1">
      <w:start w:val="1"/>
      <w:numFmt w:val="lowerLetter"/>
      <w:lvlText w:val="%8."/>
      <w:lvlJc w:val="left"/>
      <w:pPr>
        <w:ind w:left="6885" w:hanging="360"/>
      </w:pPr>
    </w:lvl>
    <w:lvl w:ilvl="8" w:tplc="40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239D"/>
    <w:multiLevelType w:val="hybridMultilevel"/>
    <w:tmpl w:val="03FE8E8E"/>
    <w:lvl w:ilvl="0" w:tplc="7340E6D4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538FF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1709F"/>
    <w:multiLevelType w:val="hybridMultilevel"/>
    <w:tmpl w:val="C2B05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11FAB"/>
    <w:multiLevelType w:val="hybridMultilevel"/>
    <w:tmpl w:val="4672F900"/>
    <w:lvl w:ilvl="0" w:tplc="400A000F">
      <w:start w:val="1"/>
      <w:numFmt w:val="decimal"/>
      <w:lvlText w:val="%1."/>
      <w:lvlJc w:val="left"/>
      <w:pPr>
        <w:ind w:left="2580" w:hanging="360"/>
      </w:pPr>
    </w:lvl>
    <w:lvl w:ilvl="1" w:tplc="400A0019" w:tentative="1">
      <w:start w:val="1"/>
      <w:numFmt w:val="lowerLetter"/>
      <w:lvlText w:val="%2."/>
      <w:lvlJc w:val="left"/>
      <w:pPr>
        <w:ind w:left="3300" w:hanging="360"/>
      </w:pPr>
    </w:lvl>
    <w:lvl w:ilvl="2" w:tplc="400A001B" w:tentative="1">
      <w:start w:val="1"/>
      <w:numFmt w:val="lowerRoman"/>
      <w:lvlText w:val="%3."/>
      <w:lvlJc w:val="right"/>
      <w:pPr>
        <w:ind w:left="4020" w:hanging="180"/>
      </w:pPr>
    </w:lvl>
    <w:lvl w:ilvl="3" w:tplc="400A000F" w:tentative="1">
      <w:start w:val="1"/>
      <w:numFmt w:val="decimal"/>
      <w:lvlText w:val="%4."/>
      <w:lvlJc w:val="left"/>
      <w:pPr>
        <w:ind w:left="4740" w:hanging="360"/>
      </w:pPr>
    </w:lvl>
    <w:lvl w:ilvl="4" w:tplc="400A0019" w:tentative="1">
      <w:start w:val="1"/>
      <w:numFmt w:val="lowerLetter"/>
      <w:lvlText w:val="%5."/>
      <w:lvlJc w:val="left"/>
      <w:pPr>
        <w:ind w:left="5460" w:hanging="360"/>
      </w:pPr>
    </w:lvl>
    <w:lvl w:ilvl="5" w:tplc="400A001B" w:tentative="1">
      <w:start w:val="1"/>
      <w:numFmt w:val="lowerRoman"/>
      <w:lvlText w:val="%6."/>
      <w:lvlJc w:val="right"/>
      <w:pPr>
        <w:ind w:left="6180" w:hanging="180"/>
      </w:pPr>
    </w:lvl>
    <w:lvl w:ilvl="6" w:tplc="400A000F" w:tentative="1">
      <w:start w:val="1"/>
      <w:numFmt w:val="decimal"/>
      <w:lvlText w:val="%7."/>
      <w:lvlJc w:val="left"/>
      <w:pPr>
        <w:ind w:left="6900" w:hanging="360"/>
      </w:pPr>
    </w:lvl>
    <w:lvl w:ilvl="7" w:tplc="400A0019" w:tentative="1">
      <w:start w:val="1"/>
      <w:numFmt w:val="lowerLetter"/>
      <w:lvlText w:val="%8."/>
      <w:lvlJc w:val="left"/>
      <w:pPr>
        <w:ind w:left="7620" w:hanging="360"/>
      </w:pPr>
    </w:lvl>
    <w:lvl w:ilvl="8" w:tplc="40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>
    <w:nsid w:val="33E47DE0"/>
    <w:multiLevelType w:val="hybridMultilevel"/>
    <w:tmpl w:val="5FD4C084"/>
    <w:lvl w:ilvl="0" w:tplc="C8BE9E5A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5">
    <w:nsid w:val="34881488"/>
    <w:multiLevelType w:val="hybridMultilevel"/>
    <w:tmpl w:val="46C8EC3E"/>
    <w:lvl w:ilvl="0" w:tplc="71E254A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E963FFD"/>
    <w:multiLevelType w:val="hybridMultilevel"/>
    <w:tmpl w:val="31AE599E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B0DC8"/>
    <w:multiLevelType w:val="hybridMultilevel"/>
    <w:tmpl w:val="D5E2C09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A5F47"/>
    <w:multiLevelType w:val="hybridMultilevel"/>
    <w:tmpl w:val="C1402D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1BBE"/>
    <w:multiLevelType w:val="hybridMultilevel"/>
    <w:tmpl w:val="07742DC6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A0A79"/>
    <w:multiLevelType w:val="hybridMultilevel"/>
    <w:tmpl w:val="8E9ED06E"/>
    <w:lvl w:ilvl="0" w:tplc="371CB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0" w:hanging="360"/>
      </w:pPr>
    </w:lvl>
    <w:lvl w:ilvl="2" w:tplc="400A001B" w:tentative="1">
      <w:start w:val="1"/>
      <w:numFmt w:val="lowerRoman"/>
      <w:lvlText w:val="%3."/>
      <w:lvlJc w:val="right"/>
      <w:pPr>
        <w:ind w:left="2220" w:hanging="180"/>
      </w:pPr>
    </w:lvl>
    <w:lvl w:ilvl="3" w:tplc="400A000F" w:tentative="1">
      <w:start w:val="1"/>
      <w:numFmt w:val="decimal"/>
      <w:lvlText w:val="%4."/>
      <w:lvlJc w:val="left"/>
      <w:pPr>
        <w:ind w:left="2940" w:hanging="360"/>
      </w:pPr>
    </w:lvl>
    <w:lvl w:ilvl="4" w:tplc="400A0019" w:tentative="1">
      <w:start w:val="1"/>
      <w:numFmt w:val="lowerLetter"/>
      <w:lvlText w:val="%5."/>
      <w:lvlJc w:val="left"/>
      <w:pPr>
        <w:ind w:left="3660" w:hanging="360"/>
      </w:pPr>
    </w:lvl>
    <w:lvl w:ilvl="5" w:tplc="400A001B" w:tentative="1">
      <w:start w:val="1"/>
      <w:numFmt w:val="lowerRoman"/>
      <w:lvlText w:val="%6."/>
      <w:lvlJc w:val="right"/>
      <w:pPr>
        <w:ind w:left="4380" w:hanging="180"/>
      </w:pPr>
    </w:lvl>
    <w:lvl w:ilvl="6" w:tplc="400A000F" w:tentative="1">
      <w:start w:val="1"/>
      <w:numFmt w:val="decimal"/>
      <w:lvlText w:val="%7."/>
      <w:lvlJc w:val="left"/>
      <w:pPr>
        <w:ind w:left="5100" w:hanging="360"/>
      </w:pPr>
    </w:lvl>
    <w:lvl w:ilvl="7" w:tplc="400A0019" w:tentative="1">
      <w:start w:val="1"/>
      <w:numFmt w:val="lowerLetter"/>
      <w:lvlText w:val="%8."/>
      <w:lvlJc w:val="left"/>
      <w:pPr>
        <w:ind w:left="5820" w:hanging="360"/>
      </w:pPr>
    </w:lvl>
    <w:lvl w:ilvl="8" w:tplc="4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F5795"/>
    <w:multiLevelType w:val="multilevel"/>
    <w:tmpl w:val="538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27D7E"/>
    <w:multiLevelType w:val="hybridMultilevel"/>
    <w:tmpl w:val="799E10B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13F60"/>
    <w:multiLevelType w:val="hybridMultilevel"/>
    <w:tmpl w:val="0836728C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525DD"/>
    <w:multiLevelType w:val="hybridMultilevel"/>
    <w:tmpl w:val="4E600D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>
    <w:nsid w:val="72905CF3"/>
    <w:multiLevelType w:val="hybridMultilevel"/>
    <w:tmpl w:val="6980E056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47552"/>
    <w:multiLevelType w:val="hybridMultilevel"/>
    <w:tmpl w:val="DBF2638E"/>
    <w:lvl w:ilvl="0" w:tplc="DA580C6A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5F51"/>
    <w:multiLevelType w:val="hybridMultilevel"/>
    <w:tmpl w:val="AD8086EA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5"/>
  </w:num>
  <w:num w:numId="4">
    <w:abstractNumId w:val="18"/>
  </w:num>
  <w:num w:numId="5">
    <w:abstractNumId w:val="16"/>
  </w:num>
  <w:num w:numId="6">
    <w:abstractNumId w:val="2"/>
  </w:num>
  <w:num w:numId="7">
    <w:abstractNumId w:val="43"/>
  </w:num>
  <w:num w:numId="8">
    <w:abstractNumId w:val="17"/>
  </w:num>
  <w:num w:numId="9">
    <w:abstractNumId w:val="42"/>
  </w:num>
  <w:num w:numId="10">
    <w:abstractNumId w:val="1"/>
  </w:num>
  <w:num w:numId="11">
    <w:abstractNumId w:val="14"/>
  </w:num>
  <w:num w:numId="12">
    <w:abstractNumId w:val="46"/>
  </w:num>
  <w:num w:numId="13">
    <w:abstractNumId w:val="26"/>
  </w:num>
  <w:num w:numId="14">
    <w:abstractNumId w:val="7"/>
  </w:num>
  <w:num w:numId="15">
    <w:abstractNumId w:val="34"/>
  </w:num>
  <w:num w:numId="16">
    <w:abstractNumId w:val="47"/>
  </w:num>
  <w:num w:numId="17">
    <w:abstractNumId w:val="31"/>
  </w:num>
  <w:num w:numId="18">
    <w:abstractNumId w:val="39"/>
  </w:num>
  <w:num w:numId="19">
    <w:abstractNumId w:val="22"/>
  </w:num>
  <w:num w:numId="20">
    <w:abstractNumId w:val="36"/>
  </w:num>
  <w:num w:numId="21">
    <w:abstractNumId w:val="3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8"/>
  </w:num>
  <w:num w:numId="27">
    <w:abstractNumId w:val="48"/>
  </w:num>
  <w:num w:numId="28">
    <w:abstractNumId w:val="6"/>
  </w:num>
  <w:num w:numId="29">
    <w:abstractNumId w:val="32"/>
  </w:num>
  <w:num w:numId="30">
    <w:abstractNumId w:val="38"/>
  </w:num>
  <w:num w:numId="31">
    <w:abstractNumId w:val="40"/>
  </w:num>
  <w:num w:numId="32">
    <w:abstractNumId w:val="8"/>
  </w:num>
  <w:num w:numId="33">
    <w:abstractNumId w:val="15"/>
  </w:num>
  <w:num w:numId="34">
    <w:abstractNumId w:val="19"/>
  </w:num>
  <w:num w:numId="35">
    <w:abstractNumId w:val="20"/>
  </w:num>
  <w:num w:numId="36">
    <w:abstractNumId w:val="12"/>
  </w:num>
  <w:num w:numId="37">
    <w:abstractNumId w:val="25"/>
  </w:num>
  <w:num w:numId="38">
    <w:abstractNumId w:val="23"/>
  </w:num>
  <w:num w:numId="39">
    <w:abstractNumId w:val="11"/>
  </w:num>
  <w:num w:numId="40">
    <w:abstractNumId w:val="30"/>
  </w:num>
  <w:num w:numId="41">
    <w:abstractNumId w:val="9"/>
  </w:num>
  <w:num w:numId="42">
    <w:abstractNumId w:val="29"/>
  </w:num>
  <w:num w:numId="43">
    <w:abstractNumId w:val="33"/>
  </w:num>
  <w:num w:numId="44">
    <w:abstractNumId w:val="45"/>
  </w:num>
  <w:num w:numId="45">
    <w:abstractNumId w:val="44"/>
  </w:num>
  <w:num w:numId="46">
    <w:abstractNumId w:val="4"/>
  </w:num>
  <w:num w:numId="47">
    <w:abstractNumId w:val="37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3757"/>
    <w:rsid w:val="00013EF0"/>
    <w:rsid w:val="00017850"/>
    <w:rsid w:val="00034784"/>
    <w:rsid w:val="00037800"/>
    <w:rsid w:val="00047B59"/>
    <w:rsid w:val="00062937"/>
    <w:rsid w:val="0007359C"/>
    <w:rsid w:val="00085E9D"/>
    <w:rsid w:val="00091142"/>
    <w:rsid w:val="000A2BE8"/>
    <w:rsid w:val="000A3714"/>
    <w:rsid w:val="000A71BB"/>
    <w:rsid w:val="000A795F"/>
    <w:rsid w:val="000B0AEC"/>
    <w:rsid w:val="000B1979"/>
    <w:rsid w:val="000B2850"/>
    <w:rsid w:val="000C5118"/>
    <w:rsid w:val="000D5A37"/>
    <w:rsid w:val="000E4977"/>
    <w:rsid w:val="000F1B8C"/>
    <w:rsid w:val="00105141"/>
    <w:rsid w:val="0010585B"/>
    <w:rsid w:val="001116BB"/>
    <w:rsid w:val="00116D40"/>
    <w:rsid w:val="00134DF0"/>
    <w:rsid w:val="00154398"/>
    <w:rsid w:val="0015728A"/>
    <w:rsid w:val="00174773"/>
    <w:rsid w:val="00186A2E"/>
    <w:rsid w:val="00192632"/>
    <w:rsid w:val="001A1F8B"/>
    <w:rsid w:val="001A7D91"/>
    <w:rsid w:val="001B3728"/>
    <w:rsid w:val="001C5D38"/>
    <w:rsid w:val="001C6719"/>
    <w:rsid w:val="001E3881"/>
    <w:rsid w:val="001E3970"/>
    <w:rsid w:val="001E495E"/>
    <w:rsid w:val="001E5E04"/>
    <w:rsid w:val="001F2DA5"/>
    <w:rsid w:val="00200711"/>
    <w:rsid w:val="00204CCA"/>
    <w:rsid w:val="002257A4"/>
    <w:rsid w:val="00225EBE"/>
    <w:rsid w:val="002309C5"/>
    <w:rsid w:val="002351E5"/>
    <w:rsid w:val="0024356D"/>
    <w:rsid w:val="00254840"/>
    <w:rsid w:val="00261C5C"/>
    <w:rsid w:val="002645E3"/>
    <w:rsid w:val="00273970"/>
    <w:rsid w:val="00281291"/>
    <w:rsid w:val="00282114"/>
    <w:rsid w:val="002912D7"/>
    <w:rsid w:val="0029341A"/>
    <w:rsid w:val="002A41D5"/>
    <w:rsid w:val="002A5035"/>
    <w:rsid w:val="002C5F2E"/>
    <w:rsid w:val="002C7A5C"/>
    <w:rsid w:val="002D2D40"/>
    <w:rsid w:val="002D5678"/>
    <w:rsid w:val="002F092E"/>
    <w:rsid w:val="003001B5"/>
    <w:rsid w:val="00300B32"/>
    <w:rsid w:val="00312942"/>
    <w:rsid w:val="00312977"/>
    <w:rsid w:val="00320FCA"/>
    <w:rsid w:val="00321BF4"/>
    <w:rsid w:val="00336BC9"/>
    <w:rsid w:val="00346BB6"/>
    <w:rsid w:val="00363BB8"/>
    <w:rsid w:val="003704BD"/>
    <w:rsid w:val="00380170"/>
    <w:rsid w:val="00392435"/>
    <w:rsid w:val="0039589A"/>
    <w:rsid w:val="00396EEC"/>
    <w:rsid w:val="003A19AD"/>
    <w:rsid w:val="003A503D"/>
    <w:rsid w:val="003C3586"/>
    <w:rsid w:val="003C4926"/>
    <w:rsid w:val="003D0E2C"/>
    <w:rsid w:val="003E1153"/>
    <w:rsid w:val="003F077D"/>
    <w:rsid w:val="00402190"/>
    <w:rsid w:val="004226B9"/>
    <w:rsid w:val="00431C98"/>
    <w:rsid w:val="00441B87"/>
    <w:rsid w:val="0045015B"/>
    <w:rsid w:val="00455528"/>
    <w:rsid w:val="004555C7"/>
    <w:rsid w:val="00472552"/>
    <w:rsid w:val="0048788A"/>
    <w:rsid w:val="00490CA5"/>
    <w:rsid w:val="00497A61"/>
    <w:rsid w:val="004A3CB3"/>
    <w:rsid w:val="004C29EC"/>
    <w:rsid w:val="004C3C7E"/>
    <w:rsid w:val="004C70CB"/>
    <w:rsid w:val="004D79C9"/>
    <w:rsid w:val="00510086"/>
    <w:rsid w:val="0051679A"/>
    <w:rsid w:val="0052711D"/>
    <w:rsid w:val="00527A07"/>
    <w:rsid w:val="0053114B"/>
    <w:rsid w:val="00531F26"/>
    <w:rsid w:val="005322E1"/>
    <w:rsid w:val="00541F47"/>
    <w:rsid w:val="00547BF9"/>
    <w:rsid w:val="005529F3"/>
    <w:rsid w:val="005530E5"/>
    <w:rsid w:val="0055550D"/>
    <w:rsid w:val="00566254"/>
    <w:rsid w:val="005809A9"/>
    <w:rsid w:val="005A3414"/>
    <w:rsid w:val="005B63F6"/>
    <w:rsid w:val="005C4B63"/>
    <w:rsid w:val="00607B7E"/>
    <w:rsid w:val="006161E9"/>
    <w:rsid w:val="00632F1D"/>
    <w:rsid w:val="0065415F"/>
    <w:rsid w:val="00665D8D"/>
    <w:rsid w:val="00683C36"/>
    <w:rsid w:val="006A1FE9"/>
    <w:rsid w:val="006A20D7"/>
    <w:rsid w:val="006A445B"/>
    <w:rsid w:val="006B58C8"/>
    <w:rsid w:val="006C7D0D"/>
    <w:rsid w:val="006D367A"/>
    <w:rsid w:val="006D585F"/>
    <w:rsid w:val="006E1CFE"/>
    <w:rsid w:val="00705AE3"/>
    <w:rsid w:val="00726008"/>
    <w:rsid w:val="007333CD"/>
    <w:rsid w:val="0073480A"/>
    <w:rsid w:val="0074092C"/>
    <w:rsid w:val="007420C8"/>
    <w:rsid w:val="00747291"/>
    <w:rsid w:val="0075191A"/>
    <w:rsid w:val="00752E96"/>
    <w:rsid w:val="00755934"/>
    <w:rsid w:val="00761B66"/>
    <w:rsid w:val="00763964"/>
    <w:rsid w:val="00786F0F"/>
    <w:rsid w:val="007A4412"/>
    <w:rsid w:val="007A6F6D"/>
    <w:rsid w:val="007F2947"/>
    <w:rsid w:val="007F4448"/>
    <w:rsid w:val="00803A2A"/>
    <w:rsid w:val="008642FD"/>
    <w:rsid w:val="00881F1A"/>
    <w:rsid w:val="00882D92"/>
    <w:rsid w:val="00892432"/>
    <w:rsid w:val="008A29BE"/>
    <w:rsid w:val="008B211D"/>
    <w:rsid w:val="008B66D5"/>
    <w:rsid w:val="008C3F05"/>
    <w:rsid w:val="008C42B1"/>
    <w:rsid w:val="008C562E"/>
    <w:rsid w:val="008D6059"/>
    <w:rsid w:val="008E668A"/>
    <w:rsid w:val="008E69BE"/>
    <w:rsid w:val="008F74F7"/>
    <w:rsid w:val="00923DC8"/>
    <w:rsid w:val="0092448B"/>
    <w:rsid w:val="00937135"/>
    <w:rsid w:val="009409F2"/>
    <w:rsid w:val="009528BD"/>
    <w:rsid w:val="00954718"/>
    <w:rsid w:val="009626C5"/>
    <w:rsid w:val="0096592D"/>
    <w:rsid w:val="00971E04"/>
    <w:rsid w:val="009B2EF7"/>
    <w:rsid w:val="009E003C"/>
    <w:rsid w:val="009F0489"/>
    <w:rsid w:val="00A11959"/>
    <w:rsid w:val="00A119AD"/>
    <w:rsid w:val="00A13A4C"/>
    <w:rsid w:val="00A13E0E"/>
    <w:rsid w:val="00A16493"/>
    <w:rsid w:val="00A33635"/>
    <w:rsid w:val="00A33892"/>
    <w:rsid w:val="00A50482"/>
    <w:rsid w:val="00A507A2"/>
    <w:rsid w:val="00A57FCA"/>
    <w:rsid w:val="00A70818"/>
    <w:rsid w:val="00A71145"/>
    <w:rsid w:val="00A71AA6"/>
    <w:rsid w:val="00AA2280"/>
    <w:rsid w:val="00AB4B8E"/>
    <w:rsid w:val="00AB72AA"/>
    <w:rsid w:val="00AB7F2F"/>
    <w:rsid w:val="00AC0C1E"/>
    <w:rsid w:val="00AE5CD4"/>
    <w:rsid w:val="00AF47FA"/>
    <w:rsid w:val="00AF4D76"/>
    <w:rsid w:val="00B148A7"/>
    <w:rsid w:val="00B74AB5"/>
    <w:rsid w:val="00B751AC"/>
    <w:rsid w:val="00B96A82"/>
    <w:rsid w:val="00BB699B"/>
    <w:rsid w:val="00BC7306"/>
    <w:rsid w:val="00BE2F0F"/>
    <w:rsid w:val="00BE35C9"/>
    <w:rsid w:val="00BE4F96"/>
    <w:rsid w:val="00BF1337"/>
    <w:rsid w:val="00BF2544"/>
    <w:rsid w:val="00BF5E05"/>
    <w:rsid w:val="00BF6FA3"/>
    <w:rsid w:val="00C37594"/>
    <w:rsid w:val="00C375BD"/>
    <w:rsid w:val="00C50D2C"/>
    <w:rsid w:val="00C52D3C"/>
    <w:rsid w:val="00C61FAB"/>
    <w:rsid w:val="00C648C0"/>
    <w:rsid w:val="00C84D62"/>
    <w:rsid w:val="00C86826"/>
    <w:rsid w:val="00C91684"/>
    <w:rsid w:val="00C93B93"/>
    <w:rsid w:val="00CA34E8"/>
    <w:rsid w:val="00CA603C"/>
    <w:rsid w:val="00CB4651"/>
    <w:rsid w:val="00CD3B06"/>
    <w:rsid w:val="00CF06E6"/>
    <w:rsid w:val="00D00E5C"/>
    <w:rsid w:val="00D067F6"/>
    <w:rsid w:val="00D06C9D"/>
    <w:rsid w:val="00D23084"/>
    <w:rsid w:val="00D24607"/>
    <w:rsid w:val="00D320D6"/>
    <w:rsid w:val="00D35351"/>
    <w:rsid w:val="00D47EC6"/>
    <w:rsid w:val="00D676DF"/>
    <w:rsid w:val="00D7743C"/>
    <w:rsid w:val="00D87316"/>
    <w:rsid w:val="00D90676"/>
    <w:rsid w:val="00D95022"/>
    <w:rsid w:val="00DB3419"/>
    <w:rsid w:val="00DB5778"/>
    <w:rsid w:val="00DB5A5A"/>
    <w:rsid w:val="00DB610C"/>
    <w:rsid w:val="00DB62F8"/>
    <w:rsid w:val="00DC0D59"/>
    <w:rsid w:val="00DC136A"/>
    <w:rsid w:val="00DC2E0B"/>
    <w:rsid w:val="00DC7209"/>
    <w:rsid w:val="00DC7D9E"/>
    <w:rsid w:val="00DD7EE6"/>
    <w:rsid w:val="00DE3948"/>
    <w:rsid w:val="00DE55AF"/>
    <w:rsid w:val="00E01A6A"/>
    <w:rsid w:val="00E04407"/>
    <w:rsid w:val="00E062DD"/>
    <w:rsid w:val="00E13017"/>
    <w:rsid w:val="00E145E8"/>
    <w:rsid w:val="00E20B90"/>
    <w:rsid w:val="00E2207D"/>
    <w:rsid w:val="00E3217B"/>
    <w:rsid w:val="00E32E7F"/>
    <w:rsid w:val="00E516A8"/>
    <w:rsid w:val="00E52194"/>
    <w:rsid w:val="00E75C26"/>
    <w:rsid w:val="00E809D1"/>
    <w:rsid w:val="00E85AFA"/>
    <w:rsid w:val="00E866A5"/>
    <w:rsid w:val="00E8713F"/>
    <w:rsid w:val="00E94428"/>
    <w:rsid w:val="00EA419B"/>
    <w:rsid w:val="00EB7558"/>
    <w:rsid w:val="00EC6678"/>
    <w:rsid w:val="00ED686B"/>
    <w:rsid w:val="00EE1DE2"/>
    <w:rsid w:val="00EF0966"/>
    <w:rsid w:val="00EF4776"/>
    <w:rsid w:val="00F00BB3"/>
    <w:rsid w:val="00F04E93"/>
    <w:rsid w:val="00F05EC7"/>
    <w:rsid w:val="00F13CB6"/>
    <w:rsid w:val="00F218AF"/>
    <w:rsid w:val="00F322B3"/>
    <w:rsid w:val="00F323B8"/>
    <w:rsid w:val="00F34DE4"/>
    <w:rsid w:val="00F51280"/>
    <w:rsid w:val="00F54B48"/>
    <w:rsid w:val="00F7130A"/>
    <w:rsid w:val="00F73B77"/>
    <w:rsid w:val="00F849F6"/>
    <w:rsid w:val="00F84BE4"/>
    <w:rsid w:val="00F85F10"/>
    <w:rsid w:val="00F9404D"/>
    <w:rsid w:val="00FA4F7B"/>
    <w:rsid w:val="00FB4959"/>
    <w:rsid w:val="00FC34E2"/>
    <w:rsid w:val="00FD32E0"/>
    <w:rsid w:val="00FE376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299137C0-96E6-4E72-AF23-DAEE567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9C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Superíndice,titulo 5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Superíndice Car,titulo 5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5F2E"/>
    <w:rPr>
      <w:color w:val="0000FF" w:themeColor="hyperlink"/>
      <w:u w:val="single"/>
    </w:rPr>
  </w:style>
  <w:style w:type="paragraph" w:customStyle="1" w:styleId="a">
    <w:basedOn w:val="Normal"/>
    <w:next w:val="Puesto"/>
    <w:link w:val="TtuloCar"/>
    <w:qFormat/>
    <w:rsid w:val="00034784"/>
    <w:pPr>
      <w:jc w:val="center"/>
    </w:pPr>
    <w:rPr>
      <w:b/>
      <w:bCs/>
      <w:sz w:val="40"/>
      <w:szCs w:val="24"/>
      <w:lang w:val="es-BO" w:eastAsia="es-ES"/>
    </w:rPr>
  </w:style>
  <w:style w:type="character" w:customStyle="1" w:styleId="TtuloCar">
    <w:name w:val="Título Car"/>
    <w:link w:val="a"/>
    <w:rsid w:val="00034784"/>
    <w:rPr>
      <w:rFonts w:ascii="Times New Roman" w:eastAsia="Times New Roman" w:hAnsi="Times New Roman" w:cs="Times New Roman"/>
      <w:b/>
      <w:bCs/>
      <w:sz w:val="40"/>
      <w:szCs w:val="24"/>
      <w:lang w:val="es-B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34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347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3903-B48C-4162-9769-5CB988F4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Usuario Administracion Financiera SAF</cp:lastModifiedBy>
  <cp:revision>3</cp:revision>
  <cp:lastPrinted>2021-04-23T22:15:00Z</cp:lastPrinted>
  <dcterms:created xsi:type="dcterms:W3CDTF">2021-04-23T19:15:00Z</dcterms:created>
  <dcterms:modified xsi:type="dcterms:W3CDTF">2021-04-23T22:24:00Z</dcterms:modified>
</cp:coreProperties>
</file>